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50B373F" w:rsidR="002C1B01" w:rsidRPr="00376A0D" w:rsidRDefault="00E530CA" w:rsidP="002C1B0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2C1B01" w:rsidRPr="00376A0D">
              <w:rPr>
                <w:rFonts w:cstheme="minorHAnsi"/>
                <w:b/>
                <w:bCs/>
                <w:sz w:val="36"/>
                <w:szCs w:val="36"/>
              </w:rPr>
              <w:t>Practical Assessment Record</w:t>
            </w:r>
            <w:r w:rsidR="00897520"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481F5F0A" w14:textId="087F2F89" w:rsidR="00B238F4" w:rsidRPr="00376A0D" w:rsidRDefault="00E530CA" w:rsidP="005D710B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376A0D">
        <w:rPr>
          <w:rFonts w:cstheme="minorHAnsi"/>
          <w:b/>
          <w:bCs/>
          <w:sz w:val="28"/>
          <w:szCs w:val="28"/>
        </w:rPr>
        <w:t>Application of Conflict Management in the Private Security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77"/>
        <w:gridCol w:w="4819"/>
      </w:tblGrid>
      <w:tr w:rsidR="005D710B" w14:paraId="135DBEBB" w14:textId="77777777" w:rsidTr="005D710B">
        <w:tc>
          <w:tcPr>
            <w:tcW w:w="3823" w:type="dxa"/>
            <w:shd w:val="clear" w:color="auto" w:fill="D9D9D9" w:themeFill="background1" w:themeFillShade="D9"/>
          </w:tcPr>
          <w:bookmarkEnd w:id="0"/>
          <w:p w14:paraId="1102BBF5" w14:textId="64995A3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Name</w:t>
            </w:r>
          </w:p>
        </w:tc>
        <w:tc>
          <w:tcPr>
            <w:tcW w:w="3685" w:type="dxa"/>
          </w:tcPr>
          <w:p w14:paraId="30F151FD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E3224A" w14:textId="014B0D34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Number</w:t>
            </w:r>
          </w:p>
        </w:tc>
        <w:tc>
          <w:tcPr>
            <w:tcW w:w="4819" w:type="dxa"/>
          </w:tcPr>
          <w:p w14:paraId="08A74063" w14:textId="77777777" w:rsidR="005D710B" w:rsidRDefault="005D710B" w:rsidP="00376A0D">
            <w:pPr>
              <w:spacing w:before="80" w:after="80"/>
            </w:pPr>
          </w:p>
        </w:tc>
      </w:tr>
      <w:tr w:rsidR="005D710B" w14:paraId="3616CE94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588F122F" w14:textId="47B4F327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Date of Assessment</w:t>
            </w:r>
          </w:p>
        </w:tc>
        <w:tc>
          <w:tcPr>
            <w:tcW w:w="3685" w:type="dxa"/>
          </w:tcPr>
          <w:p w14:paraId="03B977E9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D39C928" w14:textId="2F6F76EA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Venue</w:t>
            </w:r>
          </w:p>
        </w:tc>
        <w:tc>
          <w:tcPr>
            <w:tcW w:w="4819" w:type="dxa"/>
          </w:tcPr>
          <w:p w14:paraId="2CE7077B" w14:textId="77777777" w:rsidR="005D710B" w:rsidRDefault="005D710B" w:rsidP="00376A0D">
            <w:pPr>
              <w:spacing w:before="80" w:after="80"/>
            </w:pPr>
          </w:p>
        </w:tc>
      </w:tr>
      <w:tr w:rsidR="005D710B" w14:paraId="60FA1755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1D35C62D" w14:textId="0F83872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Assessor’s Name</w:t>
            </w:r>
          </w:p>
        </w:tc>
        <w:tc>
          <w:tcPr>
            <w:tcW w:w="3685" w:type="dxa"/>
          </w:tcPr>
          <w:p w14:paraId="33007B06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7C72C4" w14:textId="275B0AE1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Candidate’s Name</w:t>
            </w:r>
          </w:p>
        </w:tc>
        <w:tc>
          <w:tcPr>
            <w:tcW w:w="4819" w:type="dxa"/>
          </w:tcPr>
          <w:p w14:paraId="254B9E06" w14:textId="77777777" w:rsidR="005D710B" w:rsidRDefault="005D710B" w:rsidP="00376A0D">
            <w:pPr>
              <w:spacing w:before="80" w:after="80"/>
            </w:pPr>
          </w:p>
        </w:tc>
      </w:tr>
    </w:tbl>
    <w:p w14:paraId="5EDBE75C" w14:textId="77777777" w:rsidR="005D710B" w:rsidRDefault="005D7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678"/>
        <w:gridCol w:w="4376"/>
        <w:gridCol w:w="7247"/>
      </w:tblGrid>
      <w:tr w:rsidR="00B238F4" w14:paraId="22206710" w14:textId="77777777" w:rsidTr="00187D7F"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2C25542" w14:textId="7777777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</w:t>
            </w:r>
          </w:p>
          <w:p w14:paraId="43AB97E1" w14:textId="744D845D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Number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8EE7139" w14:textId="1C12A4E0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 Description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14:paraId="5E7A736B" w14:textId="494B094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Examples</w:t>
            </w:r>
          </w:p>
        </w:tc>
        <w:tc>
          <w:tcPr>
            <w:tcW w:w="7247" w:type="dxa"/>
            <w:shd w:val="clear" w:color="auto" w:fill="D9D9D9" w:themeFill="background1" w:themeFillShade="D9"/>
            <w:vAlign w:val="center"/>
          </w:tcPr>
          <w:p w14:paraId="1AAAB64D" w14:textId="7B297E4C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Comments</w:t>
            </w:r>
          </w:p>
        </w:tc>
      </w:tr>
      <w:tr w:rsidR="00B238F4" w14:paraId="698D94F7" w14:textId="77777777" w:rsidTr="00187D7F">
        <w:tc>
          <w:tcPr>
            <w:tcW w:w="1021" w:type="dxa"/>
          </w:tcPr>
          <w:p w14:paraId="501EA867" w14:textId="693F7E67" w:rsidR="00B238F4" w:rsidRPr="005D710B" w:rsidRDefault="00B238F4" w:rsidP="005D710B">
            <w:pPr>
              <w:spacing w:before="60"/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4.4</w:t>
            </w:r>
          </w:p>
        </w:tc>
        <w:tc>
          <w:tcPr>
            <w:tcW w:w="2678" w:type="dxa"/>
          </w:tcPr>
          <w:p w14:paraId="432F5E38" w14:textId="7406DD3C" w:rsidR="00B238F4" w:rsidRDefault="00B238F4" w:rsidP="005D710B">
            <w:pPr>
              <w:spacing w:before="60"/>
            </w:pPr>
            <w:r>
              <w:t>Demonstrate approaches to take when addressing unacceptable behaviour</w:t>
            </w:r>
          </w:p>
        </w:tc>
        <w:tc>
          <w:tcPr>
            <w:tcW w:w="4376" w:type="dxa"/>
          </w:tcPr>
          <w:p w14:paraId="360AA904" w14:textId="77777777" w:rsidR="00B238F4" w:rsidRDefault="00B238F4" w:rsidP="005D710B">
            <w:pPr>
              <w:spacing w:before="60"/>
            </w:pPr>
            <w:r>
              <w:t>Approaches:</w:t>
            </w:r>
          </w:p>
          <w:p w14:paraId="03533117" w14:textId="77777777" w:rsidR="00B238F4" w:rsidRDefault="00B238F4" w:rsidP="00B238F4">
            <w:pPr>
              <w:pStyle w:val="ListParagraph"/>
              <w:numPr>
                <w:ilvl w:val="0"/>
                <w:numId w:val="1"/>
              </w:numPr>
            </w:pPr>
            <w:r>
              <w:t>Non-aggressive body language</w:t>
            </w:r>
          </w:p>
          <w:p w14:paraId="28EDC624" w14:textId="77777777" w:rsidR="00B238F4" w:rsidRDefault="00B238F4" w:rsidP="00B238F4">
            <w:pPr>
              <w:pStyle w:val="ListParagraph"/>
              <w:numPr>
                <w:ilvl w:val="0"/>
                <w:numId w:val="1"/>
              </w:numPr>
            </w:pPr>
            <w:r>
              <w:t>Empathy</w:t>
            </w:r>
          </w:p>
          <w:p w14:paraId="45A2BC5F" w14:textId="77777777" w:rsidR="00B238F4" w:rsidRDefault="00B238F4" w:rsidP="00B238F4">
            <w:pPr>
              <w:pStyle w:val="ListParagraph"/>
              <w:numPr>
                <w:ilvl w:val="0"/>
                <w:numId w:val="1"/>
              </w:numPr>
            </w:pPr>
            <w:r>
              <w:t>Be positive and assertive</w:t>
            </w:r>
          </w:p>
          <w:p w14:paraId="650905FF" w14:textId="77777777" w:rsidR="00B238F4" w:rsidRDefault="00B238F4" w:rsidP="00B238F4">
            <w:pPr>
              <w:pStyle w:val="ListParagraph"/>
              <w:numPr>
                <w:ilvl w:val="0"/>
                <w:numId w:val="1"/>
              </w:numPr>
            </w:pPr>
            <w:r>
              <w:t>Actively listen</w:t>
            </w:r>
          </w:p>
          <w:p w14:paraId="771D5961" w14:textId="77777777" w:rsidR="00B238F4" w:rsidRDefault="00B238F4" w:rsidP="00B238F4">
            <w:pPr>
              <w:pStyle w:val="ListParagraph"/>
              <w:numPr>
                <w:ilvl w:val="0"/>
                <w:numId w:val="1"/>
              </w:numPr>
            </w:pPr>
            <w:r>
              <w:t>Problem solving</w:t>
            </w:r>
          </w:p>
          <w:p w14:paraId="0B3E6C47" w14:textId="45816DBC" w:rsidR="00B238F4" w:rsidRDefault="00B238F4" w:rsidP="00B238F4">
            <w:pPr>
              <w:pStyle w:val="ListParagraph"/>
              <w:numPr>
                <w:ilvl w:val="0"/>
                <w:numId w:val="1"/>
              </w:numPr>
            </w:pPr>
            <w:r>
              <w:t>Follow appropriate organisational policies and procedures</w:t>
            </w:r>
          </w:p>
        </w:tc>
        <w:tc>
          <w:tcPr>
            <w:tcW w:w="7247" w:type="dxa"/>
          </w:tcPr>
          <w:p w14:paraId="74CCA2C7" w14:textId="77777777" w:rsidR="00B238F4" w:rsidRDefault="00B238F4"/>
        </w:tc>
      </w:tr>
      <w:tr w:rsidR="00B238F4" w14:paraId="56B6B153" w14:textId="77777777" w:rsidTr="00187D7F">
        <w:tc>
          <w:tcPr>
            <w:tcW w:w="1021" w:type="dxa"/>
          </w:tcPr>
          <w:p w14:paraId="7798BE7D" w14:textId="3ED87E32" w:rsidR="00B238F4" w:rsidRPr="005D710B" w:rsidRDefault="00B238F4" w:rsidP="005D710B">
            <w:pPr>
              <w:spacing w:before="60"/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4.5</w:t>
            </w:r>
          </w:p>
        </w:tc>
        <w:tc>
          <w:tcPr>
            <w:tcW w:w="2678" w:type="dxa"/>
          </w:tcPr>
          <w:p w14:paraId="39D0BDCB" w14:textId="7A08E2A2" w:rsidR="00B238F4" w:rsidRDefault="00B238F4" w:rsidP="005D710B">
            <w:pPr>
              <w:spacing w:before="60"/>
            </w:pPr>
            <w:r>
              <w:t>Demonstrate ways to de-escalate conflict situations</w:t>
            </w:r>
          </w:p>
        </w:tc>
        <w:tc>
          <w:tcPr>
            <w:tcW w:w="4376" w:type="dxa"/>
          </w:tcPr>
          <w:p w14:paraId="21110136" w14:textId="77777777" w:rsidR="00B238F4" w:rsidRDefault="00B238F4" w:rsidP="005D710B">
            <w:pPr>
              <w:spacing w:before="60"/>
            </w:pPr>
            <w:r>
              <w:t>Conflict de-escalation:</w:t>
            </w:r>
          </w:p>
          <w:p w14:paraId="568E95B2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Managing communication barriers</w:t>
            </w:r>
          </w:p>
          <w:p w14:paraId="2A71551E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Using positive communication</w:t>
            </w:r>
          </w:p>
          <w:p w14:paraId="063BFDD1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Active listening</w:t>
            </w:r>
          </w:p>
          <w:p w14:paraId="79267F98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Non-verbal communication</w:t>
            </w:r>
          </w:p>
          <w:p w14:paraId="60D99695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Verbal communication</w:t>
            </w:r>
          </w:p>
          <w:p w14:paraId="10C58EB0" w14:textId="3ED079A0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Non-aggressive</w:t>
            </w:r>
          </w:p>
          <w:p w14:paraId="6C13A6E0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Empathy</w:t>
            </w:r>
          </w:p>
          <w:p w14:paraId="3C79B8BD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Building rapport/trust</w:t>
            </w:r>
          </w:p>
          <w:p w14:paraId="09896216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Problem solving</w:t>
            </w:r>
          </w:p>
          <w:p w14:paraId="1760BDC9" w14:textId="77777777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Providing assistance e.g. calling a taxi</w:t>
            </w:r>
          </w:p>
          <w:p w14:paraId="180DDC4E" w14:textId="2F298B4B" w:rsidR="00B238F4" w:rsidRDefault="00B238F4" w:rsidP="00B238F4">
            <w:pPr>
              <w:pStyle w:val="ListParagraph"/>
              <w:numPr>
                <w:ilvl w:val="0"/>
                <w:numId w:val="2"/>
              </w:numPr>
            </w:pPr>
            <w:r>
              <w:t>Including management in discussions</w:t>
            </w:r>
          </w:p>
        </w:tc>
        <w:tc>
          <w:tcPr>
            <w:tcW w:w="7247" w:type="dxa"/>
          </w:tcPr>
          <w:p w14:paraId="66C961B8" w14:textId="77777777" w:rsidR="00B238F4" w:rsidRDefault="00B238F4"/>
        </w:tc>
      </w:tr>
      <w:tr w:rsidR="00B238F4" w14:paraId="65C43879" w14:textId="77777777" w:rsidTr="00187D7F">
        <w:tc>
          <w:tcPr>
            <w:tcW w:w="1021" w:type="dxa"/>
          </w:tcPr>
          <w:p w14:paraId="39BDA30E" w14:textId="298FEA1D" w:rsidR="00B238F4" w:rsidRPr="005D710B" w:rsidRDefault="00B238F4" w:rsidP="005D710B">
            <w:pPr>
              <w:spacing w:before="60"/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4.6</w:t>
            </w:r>
          </w:p>
        </w:tc>
        <w:tc>
          <w:tcPr>
            <w:tcW w:w="2678" w:type="dxa"/>
          </w:tcPr>
          <w:p w14:paraId="3B252B20" w14:textId="2C18FD53" w:rsidR="00B238F4" w:rsidRDefault="00B238F4" w:rsidP="005D710B">
            <w:pPr>
              <w:spacing w:before="60"/>
            </w:pPr>
            <w:r>
              <w:t>Demonstrate working with colleagues to de-escalate conflict situations</w:t>
            </w:r>
          </w:p>
        </w:tc>
        <w:tc>
          <w:tcPr>
            <w:tcW w:w="4376" w:type="dxa"/>
          </w:tcPr>
          <w:p w14:paraId="3441EEC3" w14:textId="77777777" w:rsidR="00B238F4" w:rsidRDefault="00B238F4" w:rsidP="005D710B">
            <w:pPr>
              <w:pStyle w:val="ListParagraph"/>
              <w:numPr>
                <w:ilvl w:val="0"/>
                <w:numId w:val="3"/>
              </w:numPr>
              <w:spacing w:before="60"/>
              <w:ind w:left="714" w:hanging="357"/>
            </w:pPr>
            <w:r>
              <w:t>Positioning</w:t>
            </w:r>
          </w:p>
          <w:p w14:paraId="1BF438B4" w14:textId="0BE93963" w:rsidR="00B238F4" w:rsidRDefault="00B238F4" w:rsidP="00B238F4">
            <w:pPr>
              <w:pStyle w:val="ListParagraph"/>
              <w:numPr>
                <w:ilvl w:val="0"/>
                <w:numId w:val="3"/>
              </w:numPr>
            </w:pPr>
            <w:r>
              <w:t>Switching to or from a colleague</w:t>
            </w:r>
          </w:p>
        </w:tc>
        <w:tc>
          <w:tcPr>
            <w:tcW w:w="7247" w:type="dxa"/>
          </w:tcPr>
          <w:p w14:paraId="03300F36" w14:textId="77777777" w:rsidR="00B238F4" w:rsidRDefault="00B238F4"/>
        </w:tc>
      </w:tr>
    </w:tbl>
    <w:p w14:paraId="3D3CE334" w14:textId="77777777" w:rsidR="00376A0D" w:rsidRPr="00376A0D" w:rsidRDefault="00376A0D" w:rsidP="00376A0D">
      <w:pPr>
        <w:rPr>
          <w:b/>
          <w:bCs/>
          <w:sz w:val="16"/>
          <w:szCs w:val="16"/>
        </w:rPr>
      </w:pPr>
    </w:p>
    <w:p w14:paraId="552A21DD" w14:textId="7C479FDA" w:rsidR="00376A0D" w:rsidRDefault="00376A0D" w:rsidP="00376A0D">
      <w:r w:rsidRPr="00376A0D">
        <w:rPr>
          <w:b/>
          <w:bCs/>
        </w:rPr>
        <w:t>Assessor</w:t>
      </w:r>
      <w:r>
        <w:t xml:space="preserve">: </w:t>
      </w:r>
      <w:r>
        <w:tab/>
        <w:t>Print Name: ___________________________________   Signature: ____________________________________    Date: _____________________________</w:t>
      </w:r>
    </w:p>
    <w:p w14:paraId="318261AE" w14:textId="589166C4" w:rsidR="00376A0D" w:rsidRDefault="00376A0D" w:rsidP="00376A0D">
      <w:r w:rsidRPr="00376A0D">
        <w:rPr>
          <w:b/>
          <w:bCs/>
        </w:rPr>
        <w:t>IQA</w:t>
      </w:r>
      <w:r>
        <w:t>:</w:t>
      </w:r>
      <w:r>
        <w:tab/>
        <w:t xml:space="preserve"> </w:t>
      </w:r>
      <w:r>
        <w:tab/>
        <w:t>Print Name: ___________________________________</w:t>
      </w:r>
      <w:r>
        <w:tab/>
        <w:t xml:space="preserve"> Signature: ____________________________________    Date: _____________________________</w:t>
      </w:r>
    </w:p>
    <w:sectPr w:rsidR="00376A0D" w:rsidSect="00376A0D">
      <w:pgSz w:w="16838" w:h="11906" w:orient="landscape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79F95" w14:textId="77777777" w:rsidR="006F39C4" w:rsidRDefault="006F39C4" w:rsidP="00187D7F">
      <w:pPr>
        <w:spacing w:after="0" w:line="240" w:lineRule="auto"/>
      </w:pPr>
      <w:r>
        <w:separator/>
      </w:r>
    </w:p>
  </w:endnote>
  <w:endnote w:type="continuationSeparator" w:id="0">
    <w:p w14:paraId="30BACD64" w14:textId="77777777" w:rsidR="006F39C4" w:rsidRDefault="006F39C4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00DD" w14:textId="77777777" w:rsidR="006F39C4" w:rsidRDefault="006F39C4" w:rsidP="00187D7F">
      <w:pPr>
        <w:spacing w:after="0" w:line="240" w:lineRule="auto"/>
      </w:pPr>
      <w:r>
        <w:separator/>
      </w:r>
    </w:p>
  </w:footnote>
  <w:footnote w:type="continuationSeparator" w:id="0">
    <w:p w14:paraId="5A8FAE0E" w14:textId="77777777" w:rsidR="006F39C4" w:rsidRDefault="006F39C4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4"/>
    <w:rsid w:val="00094FE5"/>
    <w:rsid w:val="00187D7F"/>
    <w:rsid w:val="002C1B01"/>
    <w:rsid w:val="002E0A6F"/>
    <w:rsid w:val="00376A0D"/>
    <w:rsid w:val="003A47AC"/>
    <w:rsid w:val="005D710B"/>
    <w:rsid w:val="006F39C4"/>
    <w:rsid w:val="00885C50"/>
    <w:rsid w:val="00897520"/>
    <w:rsid w:val="009369F5"/>
    <w:rsid w:val="00B238F4"/>
    <w:rsid w:val="00B851C5"/>
    <w:rsid w:val="00BC554E"/>
    <w:rsid w:val="00E530CA"/>
    <w:rsid w:val="00E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Ray Allwork</cp:lastModifiedBy>
  <cp:revision>2</cp:revision>
  <dcterms:created xsi:type="dcterms:W3CDTF">2021-03-30T09:26:00Z</dcterms:created>
  <dcterms:modified xsi:type="dcterms:W3CDTF">2021-03-30T09:26:00Z</dcterms:modified>
</cp:coreProperties>
</file>