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86"/>
        <w:gridCol w:w="13378"/>
      </w:tblGrid>
      <w:tr w:rsidR="002C1B01" w:rsidRPr="00E530CA" w14:paraId="220A0639" w14:textId="77777777" w:rsidTr="00E530CA">
        <w:tc>
          <w:tcPr>
            <w:tcW w:w="1986" w:type="dxa"/>
            <w:tcBorders>
              <w:top w:val="nil"/>
              <w:left w:val="nil"/>
              <w:bottom w:val="nil"/>
              <w:right w:val="nil"/>
            </w:tcBorders>
          </w:tcPr>
          <w:p w14:paraId="3A4B0982" w14:textId="34B1C838" w:rsidR="002C1B01" w:rsidRPr="00E530CA" w:rsidRDefault="002C1B01" w:rsidP="005D710B">
            <w:pPr>
              <w:jc w:val="center"/>
              <w:rPr>
                <w:rFonts w:cstheme="minorHAnsi"/>
                <w:b/>
                <w:bCs/>
                <w:sz w:val="28"/>
                <w:szCs w:val="28"/>
              </w:rPr>
            </w:pPr>
            <w:r w:rsidRPr="00E530CA">
              <w:rPr>
                <w:noProof/>
                <w:sz w:val="28"/>
                <w:szCs w:val="28"/>
                <w:lang w:eastAsia="en-GB"/>
              </w:rPr>
              <w:drawing>
                <wp:inline distT="0" distB="0" distL="0" distR="0" wp14:anchorId="235AE057" wp14:editId="705D34D5">
                  <wp:extent cx="1118870" cy="280669"/>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IA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2964" cy="309290"/>
                          </a:xfrm>
                          <a:prstGeom prst="rect">
                            <a:avLst/>
                          </a:prstGeom>
                        </pic:spPr>
                      </pic:pic>
                    </a:graphicData>
                  </a:graphic>
                </wp:inline>
              </w:drawing>
            </w:r>
          </w:p>
        </w:tc>
        <w:tc>
          <w:tcPr>
            <w:tcW w:w="13378" w:type="dxa"/>
            <w:tcBorders>
              <w:top w:val="nil"/>
              <w:left w:val="nil"/>
              <w:bottom w:val="nil"/>
              <w:right w:val="nil"/>
            </w:tcBorders>
          </w:tcPr>
          <w:p w14:paraId="6BB88D1A" w14:textId="550B373F" w:rsidR="002C1B01" w:rsidRPr="00A64042" w:rsidRDefault="00E530CA" w:rsidP="002C1B01">
            <w:pPr>
              <w:rPr>
                <w:rFonts w:cstheme="minorHAnsi"/>
                <w:b/>
                <w:bCs/>
                <w:sz w:val="36"/>
                <w:szCs w:val="36"/>
              </w:rPr>
            </w:pPr>
            <w:r w:rsidRPr="00A64042">
              <w:rPr>
                <w:rFonts w:cstheme="minorHAnsi"/>
                <w:b/>
                <w:bCs/>
                <w:sz w:val="36"/>
                <w:szCs w:val="36"/>
              </w:rPr>
              <w:t xml:space="preserve">                                      </w:t>
            </w:r>
            <w:r w:rsidR="002C1B01" w:rsidRPr="00A64042">
              <w:rPr>
                <w:rFonts w:cstheme="minorHAnsi"/>
                <w:b/>
                <w:bCs/>
                <w:sz w:val="36"/>
                <w:szCs w:val="36"/>
              </w:rPr>
              <w:t>Practical Assessment Record</w:t>
            </w:r>
            <w:r w:rsidR="00897520" w:rsidRPr="00A64042">
              <w:rPr>
                <w:rFonts w:cstheme="minorHAnsi"/>
                <w:b/>
                <w:bCs/>
                <w:sz w:val="36"/>
                <w:szCs w:val="36"/>
              </w:rPr>
              <w:t xml:space="preserve"> </w:t>
            </w:r>
          </w:p>
        </w:tc>
      </w:tr>
    </w:tbl>
    <w:p w14:paraId="481F5F0A" w14:textId="17023216" w:rsidR="00B238F4" w:rsidRPr="00A64042" w:rsidRDefault="00E530CA" w:rsidP="005D710B">
      <w:pPr>
        <w:jc w:val="center"/>
        <w:rPr>
          <w:rFonts w:cstheme="minorHAnsi"/>
          <w:b/>
          <w:bCs/>
          <w:sz w:val="28"/>
          <w:szCs w:val="28"/>
        </w:rPr>
      </w:pPr>
      <w:bookmarkStart w:id="0" w:name="_GoBack"/>
      <w:r w:rsidRPr="00A64042">
        <w:rPr>
          <w:rFonts w:cstheme="minorHAnsi"/>
          <w:b/>
          <w:bCs/>
          <w:sz w:val="28"/>
          <w:szCs w:val="28"/>
        </w:rPr>
        <w:t xml:space="preserve">Application of </w:t>
      </w:r>
      <w:r w:rsidR="00A64042" w:rsidRPr="00A64042">
        <w:rPr>
          <w:rFonts w:cstheme="minorHAnsi"/>
          <w:b/>
          <w:bCs/>
          <w:sz w:val="28"/>
          <w:szCs w:val="28"/>
        </w:rPr>
        <w:t>Physical Intervention Skills in the Private Security Industry</w:t>
      </w:r>
    </w:p>
    <w:tbl>
      <w:tblPr>
        <w:tblStyle w:val="TableGrid"/>
        <w:tblW w:w="0" w:type="auto"/>
        <w:tblLook w:val="04A0" w:firstRow="1" w:lastRow="0" w:firstColumn="1" w:lastColumn="0" w:noHBand="0" w:noVBand="1"/>
      </w:tblPr>
      <w:tblGrid>
        <w:gridCol w:w="3823"/>
        <w:gridCol w:w="3685"/>
        <w:gridCol w:w="2977"/>
        <w:gridCol w:w="4819"/>
      </w:tblGrid>
      <w:tr w:rsidR="005D710B" w14:paraId="135DBEBB" w14:textId="77777777" w:rsidTr="005D710B">
        <w:tc>
          <w:tcPr>
            <w:tcW w:w="3823" w:type="dxa"/>
            <w:shd w:val="clear" w:color="auto" w:fill="D9D9D9" w:themeFill="background1" w:themeFillShade="D9"/>
          </w:tcPr>
          <w:bookmarkEnd w:id="0"/>
          <w:p w14:paraId="1102BBF5" w14:textId="64995A38" w:rsidR="005D710B" w:rsidRPr="005D710B" w:rsidRDefault="005D710B" w:rsidP="00A64042">
            <w:pPr>
              <w:spacing w:before="80" w:after="80"/>
              <w:rPr>
                <w:b/>
                <w:bCs/>
              </w:rPr>
            </w:pPr>
            <w:r w:rsidRPr="005D710B">
              <w:rPr>
                <w:b/>
                <w:bCs/>
              </w:rPr>
              <w:t>Centre Name</w:t>
            </w:r>
          </w:p>
        </w:tc>
        <w:tc>
          <w:tcPr>
            <w:tcW w:w="3685" w:type="dxa"/>
          </w:tcPr>
          <w:p w14:paraId="30F151FD" w14:textId="77777777" w:rsidR="005D710B" w:rsidRDefault="005D710B" w:rsidP="00A64042">
            <w:pPr>
              <w:spacing w:before="80" w:after="80"/>
            </w:pPr>
          </w:p>
        </w:tc>
        <w:tc>
          <w:tcPr>
            <w:tcW w:w="2977" w:type="dxa"/>
            <w:shd w:val="clear" w:color="auto" w:fill="D9D9D9" w:themeFill="background1" w:themeFillShade="D9"/>
          </w:tcPr>
          <w:p w14:paraId="34E3224A" w14:textId="014B0D34" w:rsidR="005D710B" w:rsidRPr="005D710B" w:rsidRDefault="005D710B" w:rsidP="00A64042">
            <w:pPr>
              <w:spacing w:before="80" w:after="80"/>
              <w:rPr>
                <w:b/>
                <w:bCs/>
              </w:rPr>
            </w:pPr>
            <w:r w:rsidRPr="005D710B">
              <w:rPr>
                <w:b/>
                <w:bCs/>
              </w:rPr>
              <w:t>Centre Number</w:t>
            </w:r>
          </w:p>
        </w:tc>
        <w:tc>
          <w:tcPr>
            <w:tcW w:w="4819" w:type="dxa"/>
          </w:tcPr>
          <w:p w14:paraId="08A74063" w14:textId="77777777" w:rsidR="005D710B" w:rsidRDefault="005D710B" w:rsidP="00A64042">
            <w:pPr>
              <w:spacing w:before="80" w:after="80"/>
            </w:pPr>
          </w:p>
        </w:tc>
      </w:tr>
      <w:tr w:rsidR="005D710B" w14:paraId="3616CE94" w14:textId="77777777" w:rsidTr="005D710B">
        <w:tc>
          <w:tcPr>
            <w:tcW w:w="3823" w:type="dxa"/>
            <w:shd w:val="clear" w:color="auto" w:fill="D9D9D9" w:themeFill="background1" w:themeFillShade="D9"/>
          </w:tcPr>
          <w:p w14:paraId="588F122F" w14:textId="47B4F327" w:rsidR="005D710B" w:rsidRPr="005D710B" w:rsidRDefault="005D710B" w:rsidP="00A64042">
            <w:pPr>
              <w:spacing w:before="80" w:after="80"/>
              <w:rPr>
                <w:b/>
                <w:bCs/>
              </w:rPr>
            </w:pPr>
            <w:r w:rsidRPr="005D710B">
              <w:rPr>
                <w:b/>
                <w:bCs/>
              </w:rPr>
              <w:t>Date of Assessment</w:t>
            </w:r>
          </w:p>
        </w:tc>
        <w:tc>
          <w:tcPr>
            <w:tcW w:w="3685" w:type="dxa"/>
          </w:tcPr>
          <w:p w14:paraId="03B977E9" w14:textId="77777777" w:rsidR="005D710B" w:rsidRDefault="005D710B" w:rsidP="00A64042">
            <w:pPr>
              <w:spacing w:before="80" w:after="80"/>
            </w:pPr>
          </w:p>
        </w:tc>
        <w:tc>
          <w:tcPr>
            <w:tcW w:w="2977" w:type="dxa"/>
            <w:shd w:val="clear" w:color="auto" w:fill="D9D9D9" w:themeFill="background1" w:themeFillShade="D9"/>
          </w:tcPr>
          <w:p w14:paraId="7D39C928" w14:textId="2F6F76EA" w:rsidR="005D710B" w:rsidRPr="005D710B" w:rsidRDefault="005D710B" w:rsidP="00A64042">
            <w:pPr>
              <w:spacing w:before="80" w:after="80"/>
              <w:rPr>
                <w:b/>
                <w:bCs/>
              </w:rPr>
            </w:pPr>
            <w:r w:rsidRPr="005D710B">
              <w:rPr>
                <w:b/>
                <w:bCs/>
              </w:rPr>
              <w:t>Venue</w:t>
            </w:r>
          </w:p>
        </w:tc>
        <w:tc>
          <w:tcPr>
            <w:tcW w:w="4819" w:type="dxa"/>
          </w:tcPr>
          <w:p w14:paraId="2CE7077B" w14:textId="77777777" w:rsidR="005D710B" w:rsidRDefault="005D710B" w:rsidP="00A64042">
            <w:pPr>
              <w:spacing w:before="80" w:after="80"/>
            </w:pPr>
          </w:p>
        </w:tc>
      </w:tr>
      <w:tr w:rsidR="005D710B" w14:paraId="60FA1755" w14:textId="77777777" w:rsidTr="005D710B">
        <w:tc>
          <w:tcPr>
            <w:tcW w:w="3823" w:type="dxa"/>
            <w:shd w:val="clear" w:color="auto" w:fill="D9D9D9" w:themeFill="background1" w:themeFillShade="D9"/>
          </w:tcPr>
          <w:p w14:paraId="1D35C62D" w14:textId="0F838728" w:rsidR="005D710B" w:rsidRPr="005D710B" w:rsidRDefault="005D710B" w:rsidP="00A64042">
            <w:pPr>
              <w:spacing w:before="80" w:after="80"/>
              <w:rPr>
                <w:b/>
                <w:bCs/>
              </w:rPr>
            </w:pPr>
            <w:r w:rsidRPr="005D710B">
              <w:rPr>
                <w:b/>
                <w:bCs/>
              </w:rPr>
              <w:t>Assessor’s Name</w:t>
            </w:r>
          </w:p>
        </w:tc>
        <w:tc>
          <w:tcPr>
            <w:tcW w:w="3685" w:type="dxa"/>
          </w:tcPr>
          <w:p w14:paraId="33007B06" w14:textId="77777777" w:rsidR="005D710B" w:rsidRDefault="005D710B" w:rsidP="00A64042">
            <w:pPr>
              <w:spacing w:before="80" w:after="80"/>
            </w:pPr>
          </w:p>
        </w:tc>
        <w:tc>
          <w:tcPr>
            <w:tcW w:w="2977" w:type="dxa"/>
            <w:shd w:val="clear" w:color="auto" w:fill="D9D9D9" w:themeFill="background1" w:themeFillShade="D9"/>
          </w:tcPr>
          <w:p w14:paraId="347C72C4" w14:textId="275B0AE1" w:rsidR="005D710B" w:rsidRPr="005D710B" w:rsidRDefault="005D710B" w:rsidP="00A64042">
            <w:pPr>
              <w:spacing w:before="80" w:after="80"/>
              <w:rPr>
                <w:b/>
                <w:bCs/>
              </w:rPr>
            </w:pPr>
            <w:r w:rsidRPr="005D710B">
              <w:rPr>
                <w:b/>
                <w:bCs/>
              </w:rPr>
              <w:t>Candidate’s Name</w:t>
            </w:r>
          </w:p>
        </w:tc>
        <w:tc>
          <w:tcPr>
            <w:tcW w:w="4819" w:type="dxa"/>
          </w:tcPr>
          <w:p w14:paraId="254B9E06" w14:textId="77777777" w:rsidR="005D710B" w:rsidRDefault="005D710B" w:rsidP="00A64042">
            <w:pPr>
              <w:spacing w:before="80" w:after="80"/>
            </w:pPr>
          </w:p>
        </w:tc>
      </w:tr>
    </w:tbl>
    <w:p w14:paraId="5EDBE75C" w14:textId="77777777" w:rsidR="005D710B" w:rsidRDefault="005D710B"/>
    <w:tbl>
      <w:tblPr>
        <w:tblStyle w:val="TableGrid"/>
        <w:tblW w:w="0" w:type="auto"/>
        <w:tblLook w:val="04A0" w:firstRow="1" w:lastRow="0" w:firstColumn="1" w:lastColumn="0" w:noHBand="0" w:noVBand="1"/>
      </w:tblPr>
      <w:tblGrid>
        <w:gridCol w:w="1021"/>
        <w:gridCol w:w="2678"/>
        <w:gridCol w:w="4376"/>
        <w:gridCol w:w="7247"/>
      </w:tblGrid>
      <w:tr w:rsidR="00B238F4" w14:paraId="22206710" w14:textId="77777777" w:rsidTr="00187D7F">
        <w:tc>
          <w:tcPr>
            <w:tcW w:w="1021" w:type="dxa"/>
            <w:shd w:val="clear" w:color="auto" w:fill="D9D9D9" w:themeFill="background1" w:themeFillShade="D9"/>
            <w:vAlign w:val="center"/>
          </w:tcPr>
          <w:p w14:paraId="02C25542" w14:textId="77777777" w:rsidR="00B238F4" w:rsidRPr="005D710B" w:rsidRDefault="00B238F4" w:rsidP="005D710B">
            <w:pPr>
              <w:jc w:val="center"/>
              <w:rPr>
                <w:b/>
                <w:bCs/>
              </w:rPr>
            </w:pPr>
            <w:r w:rsidRPr="005D710B">
              <w:rPr>
                <w:b/>
                <w:bCs/>
              </w:rPr>
              <w:t>Criterion</w:t>
            </w:r>
          </w:p>
          <w:p w14:paraId="43AB97E1" w14:textId="744D845D" w:rsidR="00B238F4" w:rsidRPr="005D710B" w:rsidRDefault="00B238F4" w:rsidP="005D710B">
            <w:pPr>
              <w:jc w:val="center"/>
              <w:rPr>
                <w:b/>
                <w:bCs/>
              </w:rPr>
            </w:pPr>
            <w:r w:rsidRPr="005D710B">
              <w:rPr>
                <w:b/>
                <w:bCs/>
              </w:rPr>
              <w:t>Number</w:t>
            </w:r>
          </w:p>
        </w:tc>
        <w:tc>
          <w:tcPr>
            <w:tcW w:w="2678" w:type="dxa"/>
            <w:shd w:val="clear" w:color="auto" w:fill="D9D9D9" w:themeFill="background1" w:themeFillShade="D9"/>
            <w:vAlign w:val="center"/>
          </w:tcPr>
          <w:p w14:paraId="28EE7139" w14:textId="1C12A4E0" w:rsidR="00B238F4" w:rsidRPr="005D710B" w:rsidRDefault="00B238F4" w:rsidP="005D710B">
            <w:pPr>
              <w:jc w:val="center"/>
              <w:rPr>
                <w:b/>
                <w:bCs/>
              </w:rPr>
            </w:pPr>
            <w:r w:rsidRPr="005D710B">
              <w:rPr>
                <w:b/>
                <w:bCs/>
              </w:rPr>
              <w:t>Criterion Description</w:t>
            </w:r>
          </w:p>
        </w:tc>
        <w:tc>
          <w:tcPr>
            <w:tcW w:w="4376" w:type="dxa"/>
            <w:shd w:val="clear" w:color="auto" w:fill="D9D9D9" w:themeFill="background1" w:themeFillShade="D9"/>
            <w:vAlign w:val="center"/>
          </w:tcPr>
          <w:p w14:paraId="5E7A736B" w14:textId="494B0947" w:rsidR="00B238F4" w:rsidRPr="005D710B" w:rsidRDefault="00B238F4" w:rsidP="005D710B">
            <w:pPr>
              <w:jc w:val="center"/>
              <w:rPr>
                <w:b/>
                <w:bCs/>
              </w:rPr>
            </w:pPr>
            <w:r w:rsidRPr="005D710B">
              <w:rPr>
                <w:b/>
                <w:bCs/>
              </w:rPr>
              <w:t>Examples</w:t>
            </w:r>
          </w:p>
        </w:tc>
        <w:tc>
          <w:tcPr>
            <w:tcW w:w="7247" w:type="dxa"/>
            <w:shd w:val="clear" w:color="auto" w:fill="D9D9D9" w:themeFill="background1" w:themeFillShade="D9"/>
            <w:vAlign w:val="center"/>
          </w:tcPr>
          <w:p w14:paraId="1AAAB64D" w14:textId="7B297E4C" w:rsidR="00B238F4" w:rsidRPr="005D710B" w:rsidRDefault="00B238F4" w:rsidP="005D710B">
            <w:pPr>
              <w:jc w:val="center"/>
              <w:rPr>
                <w:b/>
                <w:bCs/>
              </w:rPr>
            </w:pPr>
            <w:r w:rsidRPr="005D710B">
              <w:rPr>
                <w:b/>
                <w:bCs/>
              </w:rPr>
              <w:t>Comments</w:t>
            </w:r>
          </w:p>
        </w:tc>
      </w:tr>
      <w:tr w:rsidR="00B238F4" w14:paraId="698D94F7" w14:textId="77777777" w:rsidTr="00187D7F">
        <w:tc>
          <w:tcPr>
            <w:tcW w:w="1021" w:type="dxa"/>
          </w:tcPr>
          <w:p w14:paraId="501EA867" w14:textId="28BE74C7" w:rsidR="00B238F4" w:rsidRPr="005D710B" w:rsidRDefault="00A64042" w:rsidP="005D710B">
            <w:pPr>
              <w:spacing w:before="60"/>
              <w:jc w:val="center"/>
              <w:rPr>
                <w:b/>
                <w:bCs/>
              </w:rPr>
            </w:pPr>
            <w:r>
              <w:rPr>
                <w:b/>
                <w:bCs/>
              </w:rPr>
              <w:t>4.1</w:t>
            </w:r>
          </w:p>
        </w:tc>
        <w:tc>
          <w:tcPr>
            <w:tcW w:w="2678" w:type="dxa"/>
          </w:tcPr>
          <w:p w14:paraId="432F5E38" w14:textId="34FF58B8" w:rsidR="00B238F4" w:rsidRDefault="00601903" w:rsidP="005D710B">
            <w:pPr>
              <w:spacing w:before="60"/>
            </w:pPr>
            <w:r>
              <w:t>Demonstrate stance and positioning skills</w:t>
            </w:r>
          </w:p>
        </w:tc>
        <w:tc>
          <w:tcPr>
            <w:tcW w:w="4376" w:type="dxa"/>
          </w:tcPr>
          <w:p w14:paraId="0B3E6C47" w14:textId="67CD1702" w:rsidR="00B238F4" w:rsidRDefault="00E9425B" w:rsidP="00E9425B">
            <w:r>
              <w:t>Demonstrate stance and positioning that reduces vulnerability to assault and facilit</w:t>
            </w:r>
            <w:r w:rsidR="006C2717">
              <w:t xml:space="preserve">ates </w:t>
            </w:r>
            <w:r>
              <w:t>exit or intervention, whilst maintaining positive, non-threatening non-verbal communication.  Verbal communication in line with conflict management training to assist the exit or intervention should also be used</w:t>
            </w:r>
            <w:r w:rsidR="00125248">
              <w:t>.</w:t>
            </w:r>
          </w:p>
        </w:tc>
        <w:tc>
          <w:tcPr>
            <w:tcW w:w="7247" w:type="dxa"/>
          </w:tcPr>
          <w:p w14:paraId="74CCA2C7" w14:textId="77777777" w:rsidR="00B238F4" w:rsidRDefault="00B238F4"/>
        </w:tc>
      </w:tr>
      <w:tr w:rsidR="00B238F4" w14:paraId="56B6B153" w14:textId="77777777" w:rsidTr="00187D7F">
        <w:tc>
          <w:tcPr>
            <w:tcW w:w="1021" w:type="dxa"/>
          </w:tcPr>
          <w:p w14:paraId="7798BE7D" w14:textId="0E4DE49B" w:rsidR="00B238F4" w:rsidRPr="005D710B" w:rsidRDefault="00A64042" w:rsidP="005D710B">
            <w:pPr>
              <w:spacing w:before="60"/>
              <w:jc w:val="center"/>
              <w:rPr>
                <w:b/>
                <w:bCs/>
              </w:rPr>
            </w:pPr>
            <w:r>
              <w:rPr>
                <w:b/>
                <w:bCs/>
              </w:rPr>
              <w:t>4.2</w:t>
            </w:r>
          </w:p>
        </w:tc>
        <w:tc>
          <w:tcPr>
            <w:tcW w:w="2678" w:type="dxa"/>
          </w:tcPr>
          <w:p w14:paraId="39D0BDCB" w14:textId="77556181" w:rsidR="00B238F4" w:rsidRDefault="00601903" w:rsidP="005D710B">
            <w:pPr>
              <w:spacing w:before="60"/>
            </w:pPr>
            <w:r>
              <w:t>Demonstrate skills used to evade and protect against blows</w:t>
            </w:r>
          </w:p>
        </w:tc>
        <w:tc>
          <w:tcPr>
            <w:tcW w:w="4376" w:type="dxa"/>
          </w:tcPr>
          <w:p w14:paraId="180DDC4E" w14:textId="5576BA6F" w:rsidR="00B238F4" w:rsidRDefault="00E9425B" w:rsidP="00E9425B">
            <w:r>
              <w:t>With regard to the skills demonstrated for stance and positioning, show how use of limbs and movement can protect against an assault</w:t>
            </w:r>
            <w:r w:rsidR="00125248">
              <w:t>.</w:t>
            </w:r>
          </w:p>
        </w:tc>
        <w:tc>
          <w:tcPr>
            <w:tcW w:w="7247" w:type="dxa"/>
          </w:tcPr>
          <w:p w14:paraId="66C961B8" w14:textId="77777777" w:rsidR="00B238F4" w:rsidRDefault="00B238F4"/>
        </w:tc>
      </w:tr>
      <w:tr w:rsidR="00B238F4" w14:paraId="65C43879" w14:textId="77777777" w:rsidTr="00187D7F">
        <w:tc>
          <w:tcPr>
            <w:tcW w:w="1021" w:type="dxa"/>
          </w:tcPr>
          <w:p w14:paraId="39BDA30E" w14:textId="3063E8E7" w:rsidR="00B238F4" w:rsidRPr="005D710B" w:rsidRDefault="00A64042" w:rsidP="005D710B">
            <w:pPr>
              <w:spacing w:before="60"/>
              <w:jc w:val="center"/>
              <w:rPr>
                <w:b/>
                <w:bCs/>
              </w:rPr>
            </w:pPr>
            <w:r>
              <w:rPr>
                <w:b/>
                <w:bCs/>
              </w:rPr>
              <w:t>4.3</w:t>
            </w:r>
          </w:p>
        </w:tc>
        <w:tc>
          <w:tcPr>
            <w:tcW w:w="2678" w:type="dxa"/>
          </w:tcPr>
          <w:p w14:paraId="3B252B20" w14:textId="1D62EC69" w:rsidR="00B238F4" w:rsidRDefault="00601903" w:rsidP="005D710B">
            <w:pPr>
              <w:spacing w:before="60"/>
            </w:pPr>
            <w:r>
              <w:t>Demonstrate methods of disengagement from grabs and holds</w:t>
            </w:r>
          </w:p>
        </w:tc>
        <w:tc>
          <w:tcPr>
            <w:tcW w:w="4376" w:type="dxa"/>
          </w:tcPr>
          <w:p w14:paraId="1BF438B4" w14:textId="6556C2F0" w:rsidR="00B238F4" w:rsidRDefault="00125248" w:rsidP="00125248">
            <w:r>
              <w:t>A small number of skills relevant to the security role that address the most common types of assault</w:t>
            </w:r>
            <w:r w:rsidR="004C1681">
              <w:t>.</w:t>
            </w:r>
          </w:p>
        </w:tc>
        <w:tc>
          <w:tcPr>
            <w:tcW w:w="7247" w:type="dxa"/>
          </w:tcPr>
          <w:p w14:paraId="03300F36" w14:textId="77777777" w:rsidR="00B238F4" w:rsidRDefault="00B238F4"/>
        </w:tc>
      </w:tr>
      <w:tr w:rsidR="00A64042" w14:paraId="74027E78" w14:textId="77777777" w:rsidTr="00187D7F">
        <w:tc>
          <w:tcPr>
            <w:tcW w:w="1021" w:type="dxa"/>
          </w:tcPr>
          <w:p w14:paraId="2C2DB140" w14:textId="0C4D7A13" w:rsidR="00A64042" w:rsidRDefault="00A64042" w:rsidP="005D710B">
            <w:pPr>
              <w:spacing w:before="60"/>
              <w:jc w:val="center"/>
              <w:rPr>
                <w:b/>
                <w:bCs/>
              </w:rPr>
            </w:pPr>
            <w:r>
              <w:rPr>
                <w:b/>
                <w:bCs/>
              </w:rPr>
              <w:t>4.4</w:t>
            </w:r>
          </w:p>
        </w:tc>
        <w:tc>
          <w:tcPr>
            <w:tcW w:w="2678" w:type="dxa"/>
          </w:tcPr>
          <w:p w14:paraId="6FF59C4B" w14:textId="6B15F558" w:rsidR="00A64042" w:rsidRDefault="00601903" w:rsidP="005D710B">
            <w:pPr>
              <w:spacing w:before="60"/>
            </w:pPr>
            <w:r>
              <w:t>Demonstrate non-aggressive intervention methods to stop assaults or fights</w:t>
            </w:r>
          </w:p>
        </w:tc>
        <w:tc>
          <w:tcPr>
            <w:tcW w:w="4376" w:type="dxa"/>
          </w:tcPr>
          <w:p w14:paraId="3C79E45B" w14:textId="3796C976" w:rsidR="00A64042" w:rsidRDefault="00125248" w:rsidP="00125248">
            <w:r>
              <w:t>At least two methods that can be adapted to different scenarios</w:t>
            </w:r>
            <w:r w:rsidR="00FE7FD1">
              <w:t xml:space="preserve"> including an individual and a team method.</w:t>
            </w:r>
          </w:p>
        </w:tc>
        <w:tc>
          <w:tcPr>
            <w:tcW w:w="7247" w:type="dxa"/>
          </w:tcPr>
          <w:p w14:paraId="2B3A3B52" w14:textId="77777777" w:rsidR="00A64042" w:rsidRDefault="00A64042"/>
        </w:tc>
      </w:tr>
      <w:tr w:rsidR="00A64042" w14:paraId="06E600CA" w14:textId="77777777" w:rsidTr="00187D7F">
        <w:tc>
          <w:tcPr>
            <w:tcW w:w="1021" w:type="dxa"/>
          </w:tcPr>
          <w:p w14:paraId="69D11C37" w14:textId="08672AEE" w:rsidR="00A64042" w:rsidRDefault="00A64042" w:rsidP="005D710B">
            <w:pPr>
              <w:spacing w:before="60"/>
              <w:jc w:val="center"/>
              <w:rPr>
                <w:b/>
                <w:bCs/>
              </w:rPr>
            </w:pPr>
            <w:r>
              <w:rPr>
                <w:b/>
                <w:bCs/>
              </w:rPr>
              <w:t>4.5</w:t>
            </w:r>
          </w:p>
        </w:tc>
        <w:tc>
          <w:tcPr>
            <w:tcW w:w="2678" w:type="dxa"/>
          </w:tcPr>
          <w:p w14:paraId="16345654" w14:textId="59C8B030" w:rsidR="00A64042" w:rsidRDefault="00601903" w:rsidP="005D710B">
            <w:pPr>
              <w:spacing w:before="60"/>
            </w:pPr>
            <w:r>
              <w:t>Communicate professionally throughout the physical intervention</w:t>
            </w:r>
          </w:p>
        </w:tc>
        <w:tc>
          <w:tcPr>
            <w:tcW w:w="4376" w:type="dxa"/>
          </w:tcPr>
          <w:p w14:paraId="443ACC83" w14:textId="77777777" w:rsidR="00A64042" w:rsidRDefault="00FE7FD1" w:rsidP="00FE7FD1">
            <w:r>
              <w:t>Helping to calm the individual, give instructions and check well-being.</w:t>
            </w:r>
          </w:p>
          <w:p w14:paraId="79A6E976" w14:textId="77777777" w:rsidR="00FE7FD1" w:rsidRDefault="00FE7FD1" w:rsidP="00FE7FD1"/>
          <w:p w14:paraId="13B34C0B" w14:textId="77777777" w:rsidR="00FE7FD1" w:rsidRDefault="00FE7FD1" w:rsidP="00FE7FD1">
            <w:r>
              <w:t>Use positive verbal and non-verbal communications to:</w:t>
            </w:r>
          </w:p>
          <w:p w14:paraId="70980317" w14:textId="77777777" w:rsidR="00FE7FD1" w:rsidRDefault="00971C08" w:rsidP="00FF6D55">
            <w:pPr>
              <w:pStyle w:val="ListParagraph"/>
              <w:numPr>
                <w:ilvl w:val="0"/>
                <w:numId w:val="4"/>
              </w:numPr>
              <w:ind w:left="302" w:hanging="302"/>
            </w:pPr>
            <w:r>
              <w:t>Calm and reassure the individual restrained</w:t>
            </w:r>
          </w:p>
          <w:p w14:paraId="4E2A17C8" w14:textId="77777777" w:rsidR="00971C08" w:rsidRDefault="00971C08" w:rsidP="00FF6D55">
            <w:pPr>
              <w:pStyle w:val="ListParagraph"/>
              <w:numPr>
                <w:ilvl w:val="0"/>
                <w:numId w:val="4"/>
              </w:numPr>
              <w:ind w:left="302" w:hanging="302"/>
            </w:pPr>
            <w:r>
              <w:t>Calm and reassure others present</w:t>
            </w:r>
          </w:p>
          <w:p w14:paraId="6509F7C0" w14:textId="77777777" w:rsidR="00971C08" w:rsidRDefault="00971C08" w:rsidP="00FF6D55">
            <w:pPr>
              <w:pStyle w:val="ListParagraph"/>
              <w:numPr>
                <w:ilvl w:val="0"/>
                <w:numId w:val="4"/>
              </w:numPr>
              <w:ind w:left="302" w:hanging="302"/>
            </w:pPr>
            <w:r>
              <w:lastRenderedPageBreak/>
              <w:t>Check understanding with the person restrained</w:t>
            </w:r>
          </w:p>
          <w:p w14:paraId="1D009C73" w14:textId="00DF1C2D" w:rsidR="00971C08" w:rsidRDefault="00971C08" w:rsidP="00FF6D55">
            <w:pPr>
              <w:pStyle w:val="ListParagraph"/>
              <w:numPr>
                <w:ilvl w:val="0"/>
                <w:numId w:val="4"/>
              </w:numPr>
              <w:ind w:left="302" w:hanging="302"/>
            </w:pPr>
            <w:r>
              <w:t>Check the physical and emotional well-being of the person retrained</w:t>
            </w:r>
          </w:p>
          <w:p w14:paraId="70E0A104" w14:textId="6D376308" w:rsidR="00971C08" w:rsidRDefault="00971C08" w:rsidP="00FF6D55">
            <w:pPr>
              <w:pStyle w:val="ListParagraph"/>
              <w:numPr>
                <w:ilvl w:val="0"/>
                <w:numId w:val="4"/>
              </w:numPr>
              <w:ind w:left="302" w:hanging="302"/>
            </w:pPr>
            <w:r>
              <w:t>Negotiate and manage safe de-escalation with the person restrained and with the staff involved.</w:t>
            </w:r>
          </w:p>
        </w:tc>
        <w:tc>
          <w:tcPr>
            <w:tcW w:w="7247" w:type="dxa"/>
          </w:tcPr>
          <w:p w14:paraId="748E01BF" w14:textId="77777777" w:rsidR="00A64042" w:rsidRDefault="00A64042"/>
        </w:tc>
      </w:tr>
      <w:tr w:rsidR="00A64042" w14:paraId="45A1B51D" w14:textId="77777777" w:rsidTr="00187D7F">
        <w:tc>
          <w:tcPr>
            <w:tcW w:w="1021" w:type="dxa"/>
          </w:tcPr>
          <w:p w14:paraId="0FC0E87C" w14:textId="1407FCE3" w:rsidR="00A64042" w:rsidRDefault="00A64042" w:rsidP="005D710B">
            <w:pPr>
              <w:spacing w:before="60"/>
              <w:jc w:val="center"/>
              <w:rPr>
                <w:b/>
                <w:bCs/>
              </w:rPr>
            </w:pPr>
            <w:r>
              <w:rPr>
                <w:b/>
                <w:bCs/>
              </w:rPr>
              <w:t>5.1</w:t>
            </w:r>
          </w:p>
        </w:tc>
        <w:tc>
          <w:tcPr>
            <w:tcW w:w="2678" w:type="dxa"/>
          </w:tcPr>
          <w:p w14:paraId="76A38D39" w14:textId="56E2682A" w:rsidR="00A64042" w:rsidRDefault="00601903" w:rsidP="005D710B">
            <w:pPr>
              <w:spacing w:before="60"/>
            </w:pPr>
            <w:r>
              <w:t>Demonstrate how to physically prompt a person</w:t>
            </w:r>
          </w:p>
        </w:tc>
        <w:tc>
          <w:tcPr>
            <w:tcW w:w="4376" w:type="dxa"/>
          </w:tcPr>
          <w:p w14:paraId="7B6DBC0A" w14:textId="6AB037A9" w:rsidR="00A64042" w:rsidRDefault="00B03DD6" w:rsidP="00B03DD6">
            <w:r>
              <w:t>Demonstrate a non-restrictive prompt for use when verbal and non-verbal persuasion has not or is not likely to achieve the legitimate objective.  Candidates should continue to apply customer services skills even if the person they are escorting is not responding.</w:t>
            </w:r>
          </w:p>
        </w:tc>
        <w:tc>
          <w:tcPr>
            <w:tcW w:w="7247" w:type="dxa"/>
          </w:tcPr>
          <w:p w14:paraId="3BD3C10C" w14:textId="77777777" w:rsidR="00A64042" w:rsidRDefault="00A64042"/>
        </w:tc>
      </w:tr>
      <w:tr w:rsidR="00A64042" w14:paraId="0FC50396" w14:textId="77777777" w:rsidTr="00187D7F">
        <w:tc>
          <w:tcPr>
            <w:tcW w:w="1021" w:type="dxa"/>
          </w:tcPr>
          <w:p w14:paraId="58DF80E0" w14:textId="1509F6A5" w:rsidR="00A64042" w:rsidRDefault="00A64042" w:rsidP="005D710B">
            <w:pPr>
              <w:spacing w:before="60"/>
              <w:jc w:val="center"/>
              <w:rPr>
                <w:b/>
                <w:bCs/>
              </w:rPr>
            </w:pPr>
            <w:r>
              <w:rPr>
                <w:b/>
                <w:bCs/>
              </w:rPr>
              <w:t>5.2</w:t>
            </w:r>
          </w:p>
        </w:tc>
        <w:tc>
          <w:tcPr>
            <w:tcW w:w="2678" w:type="dxa"/>
          </w:tcPr>
          <w:p w14:paraId="115FEE24" w14:textId="3D2F3123" w:rsidR="00A64042" w:rsidRDefault="00601903" w:rsidP="005D710B">
            <w:pPr>
              <w:spacing w:before="60"/>
            </w:pPr>
            <w:r>
              <w:t>Demonstrate low-level</w:t>
            </w:r>
            <w:r w:rsidR="00EB79DD">
              <w:t xml:space="preserve"> non-restrictive standing holds that can be used to escort an individual</w:t>
            </w:r>
          </w:p>
        </w:tc>
        <w:tc>
          <w:tcPr>
            <w:tcW w:w="4376" w:type="dxa"/>
          </w:tcPr>
          <w:p w14:paraId="472B4AA9" w14:textId="77777777" w:rsidR="00A64042" w:rsidRDefault="00B03DD6" w:rsidP="00B03DD6">
            <w:r>
              <w:t xml:space="preserve">Remind </w:t>
            </w:r>
            <w:r w:rsidR="003A4B48">
              <w:t>candidates of the increased risks associated with one-on-one restraints and demonstrate a low-level intervention option for use to hold and escort.</w:t>
            </w:r>
          </w:p>
          <w:p w14:paraId="31F04390" w14:textId="77777777" w:rsidR="003A4B48" w:rsidRDefault="003A4B48" w:rsidP="00B03DD6"/>
          <w:p w14:paraId="283F899C" w14:textId="02D64EEE" w:rsidR="003A4B48" w:rsidRDefault="003A4B48" w:rsidP="00B03DD6">
            <w:r>
              <w:t>One</w:t>
            </w:r>
            <w:r w:rsidR="00541BE6">
              <w:t xml:space="preserve"> and two-person holds (in motion, not just static) to be assessed.</w:t>
            </w:r>
          </w:p>
        </w:tc>
        <w:tc>
          <w:tcPr>
            <w:tcW w:w="7247" w:type="dxa"/>
          </w:tcPr>
          <w:p w14:paraId="288EF7CC" w14:textId="77777777" w:rsidR="00A64042" w:rsidRDefault="00A64042"/>
        </w:tc>
      </w:tr>
      <w:tr w:rsidR="00A64042" w14:paraId="372B49AB" w14:textId="77777777" w:rsidTr="00187D7F">
        <w:tc>
          <w:tcPr>
            <w:tcW w:w="1021" w:type="dxa"/>
          </w:tcPr>
          <w:p w14:paraId="3E1B7A8B" w14:textId="2CB10645" w:rsidR="00A64042" w:rsidRDefault="00A64042" w:rsidP="005D710B">
            <w:pPr>
              <w:spacing w:before="60"/>
              <w:jc w:val="center"/>
              <w:rPr>
                <w:b/>
                <w:bCs/>
              </w:rPr>
            </w:pPr>
            <w:r>
              <w:rPr>
                <w:b/>
                <w:bCs/>
              </w:rPr>
              <w:t>5.3</w:t>
            </w:r>
          </w:p>
        </w:tc>
        <w:tc>
          <w:tcPr>
            <w:tcW w:w="2678" w:type="dxa"/>
          </w:tcPr>
          <w:p w14:paraId="3F390AD3" w14:textId="2D91DFBB" w:rsidR="00A64042" w:rsidRDefault="00EB79DD" w:rsidP="005D710B">
            <w:pPr>
              <w:spacing w:before="60"/>
            </w:pPr>
            <w:r>
              <w:t>Demonstrate low-level restrictive standing two person holds that can be used to escort an individual</w:t>
            </w:r>
          </w:p>
        </w:tc>
        <w:tc>
          <w:tcPr>
            <w:tcW w:w="4376" w:type="dxa"/>
          </w:tcPr>
          <w:p w14:paraId="196B0E5A" w14:textId="77777777" w:rsidR="00541BE6" w:rsidRDefault="00541BE6" w:rsidP="00B03DD6">
            <w:r>
              <w:t xml:space="preserve">Risks of dealing with a resistant person in different contexts.  Show one and multiple-person restraining and escorting techniques in the approved programme. </w:t>
            </w:r>
          </w:p>
          <w:p w14:paraId="4773F3A6" w14:textId="77777777" w:rsidR="00541BE6" w:rsidRDefault="00541BE6" w:rsidP="00B03DD6"/>
          <w:p w14:paraId="0A6122D0" w14:textId="015074F7" w:rsidR="00541BE6" w:rsidRDefault="00541BE6" w:rsidP="00B03DD6">
            <w:r>
              <w:t>Remind candidates of the dangers of prolonged restraint.</w:t>
            </w:r>
          </w:p>
        </w:tc>
        <w:tc>
          <w:tcPr>
            <w:tcW w:w="7247" w:type="dxa"/>
          </w:tcPr>
          <w:p w14:paraId="4B813717" w14:textId="77777777" w:rsidR="00A64042" w:rsidRDefault="00A64042"/>
        </w:tc>
      </w:tr>
      <w:tr w:rsidR="00A64042" w14:paraId="0682D2BF" w14:textId="77777777" w:rsidTr="00187D7F">
        <w:tc>
          <w:tcPr>
            <w:tcW w:w="1021" w:type="dxa"/>
          </w:tcPr>
          <w:p w14:paraId="16B05A47" w14:textId="5404B466" w:rsidR="00A64042" w:rsidRDefault="00A64042" w:rsidP="005D710B">
            <w:pPr>
              <w:spacing w:before="60"/>
              <w:jc w:val="center"/>
              <w:rPr>
                <w:b/>
                <w:bCs/>
              </w:rPr>
            </w:pPr>
            <w:r>
              <w:rPr>
                <w:b/>
                <w:bCs/>
              </w:rPr>
              <w:t>5.4</w:t>
            </w:r>
          </w:p>
        </w:tc>
        <w:tc>
          <w:tcPr>
            <w:tcW w:w="2678" w:type="dxa"/>
          </w:tcPr>
          <w:p w14:paraId="068403A7" w14:textId="63CE8DCF" w:rsidR="00A64042" w:rsidRDefault="007027D6" w:rsidP="005D710B">
            <w:pPr>
              <w:spacing w:before="60"/>
            </w:pPr>
            <w:r>
              <w:t>Demonstrate transitions between disengagement techniques and escorting techniques</w:t>
            </w:r>
          </w:p>
        </w:tc>
        <w:tc>
          <w:tcPr>
            <w:tcW w:w="4376" w:type="dxa"/>
          </w:tcPr>
          <w:p w14:paraId="118CD771" w14:textId="18028B00" w:rsidR="00A64042" w:rsidRDefault="00541BE6" w:rsidP="00B03DD6">
            <w:r>
              <w:t>Moving from disengagement or defence/blocks into a restraint/escorting move.</w:t>
            </w:r>
          </w:p>
        </w:tc>
        <w:tc>
          <w:tcPr>
            <w:tcW w:w="7247" w:type="dxa"/>
          </w:tcPr>
          <w:p w14:paraId="6331BF40" w14:textId="77777777" w:rsidR="00A64042" w:rsidRDefault="00A64042"/>
        </w:tc>
      </w:tr>
      <w:tr w:rsidR="00A64042" w14:paraId="37ABAC86" w14:textId="77777777" w:rsidTr="00187D7F">
        <w:tc>
          <w:tcPr>
            <w:tcW w:w="1021" w:type="dxa"/>
          </w:tcPr>
          <w:p w14:paraId="44FE1544" w14:textId="68420467" w:rsidR="00A64042" w:rsidRDefault="00A64042" w:rsidP="005D710B">
            <w:pPr>
              <w:spacing w:before="60"/>
              <w:jc w:val="center"/>
              <w:rPr>
                <w:b/>
                <w:bCs/>
              </w:rPr>
            </w:pPr>
            <w:r>
              <w:rPr>
                <w:b/>
                <w:bCs/>
              </w:rPr>
              <w:t>5.5</w:t>
            </w:r>
          </w:p>
        </w:tc>
        <w:tc>
          <w:tcPr>
            <w:tcW w:w="2678" w:type="dxa"/>
          </w:tcPr>
          <w:p w14:paraId="6282B129" w14:textId="2AE2B990" w:rsidR="00A64042" w:rsidRDefault="007027D6" w:rsidP="005D710B">
            <w:pPr>
              <w:spacing w:before="60"/>
            </w:pPr>
            <w:r>
              <w:t>Demonstrate how to escort an individual on stairways</w:t>
            </w:r>
          </w:p>
        </w:tc>
        <w:tc>
          <w:tcPr>
            <w:tcW w:w="4376" w:type="dxa"/>
          </w:tcPr>
          <w:p w14:paraId="3BD31BB4" w14:textId="1A7BCB53" w:rsidR="00A64042" w:rsidRDefault="00541BE6" w:rsidP="00B03DD6">
            <w:r>
              <w:t>Escorting an individual on a stairway may be required, either because they are:</w:t>
            </w:r>
          </w:p>
          <w:p w14:paraId="1A340061" w14:textId="32B5DEBF" w:rsidR="00541BE6" w:rsidRDefault="00541BE6" w:rsidP="00FF6D55">
            <w:pPr>
              <w:pStyle w:val="ListParagraph"/>
              <w:numPr>
                <w:ilvl w:val="0"/>
                <w:numId w:val="5"/>
              </w:numPr>
              <w:ind w:left="302" w:hanging="302"/>
            </w:pPr>
            <w:r>
              <w:t>Intoxicated or ill and require assistance</w:t>
            </w:r>
          </w:p>
          <w:p w14:paraId="062F2586" w14:textId="3B94F2EA" w:rsidR="00541BE6" w:rsidRDefault="00541BE6" w:rsidP="00FF6D55">
            <w:pPr>
              <w:pStyle w:val="ListParagraph"/>
              <w:numPr>
                <w:ilvl w:val="0"/>
                <w:numId w:val="5"/>
              </w:numPr>
              <w:ind w:left="302" w:hanging="302"/>
            </w:pPr>
            <w:r>
              <w:t>Non-compliant and need to be moved</w:t>
            </w:r>
          </w:p>
          <w:p w14:paraId="5C37DC30" w14:textId="77777777" w:rsidR="00FF6D55" w:rsidRDefault="00FF6D55" w:rsidP="00FF6D55">
            <w:pPr>
              <w:pStyle w:val="ListParagraph"/>
              <w:ind w:left="302"/>
            </w:pPr>
          </w:p>
          <w:p w14:paraId="052E8C04" w14:textId="1F444F08" w:rsidR="00D440CB" w:rsidRDefault="00D440CB" w:rsidP="00D440CB">
            <w:r>
              <w:t xml:space="preserve">Moving a person up or down the stairs is a risky procedure.  Ideally, no-one should be moved up or down stairs if they are resistant </w:t>
            </w:r>
            <w:r>
              <w:lastRenderedPageBreak/>
              <w:t xml:space="preserve">or if you </w:t>
            </w:r>
            <w:r w:rsidR="00045932">
              <w:t>reasonably foresee that they might become resistant during the manoeuvre.  This also applies to any ill person or a person under the influence of any substance as well as a non-compliant person and should therefore be seen as a last resort.</w:t>
            </w:r>
          </w:p>
          <w:p w14:paraId="1A98B316" w14:textId="6F1B09E9" w:rsidR="00045932" w:rsidRDefault="00045932" w:rsidP="00D440CB"/>
          <w:p w14:paraId="7B583550" w14:textId="174D0F69" w:rsidR="00045932" w:rsidRDefault="00045932" w:rsidP="00D440CB">
            <w:r>
              <w:t>A dynamic risk assessment should be carried out and door supervisor should always consider if there is an alternative procedure or an alternative route that avoids the use of stairs.</w:t>
            </w:r>
          </w:p>
          <w:p w14:paraId="0254F3B5" w14:textId="101621F3" w:rsidR="00045932" w:rsidRDefault="00045932" w:rsidP="00D440CB"/>
          <w:p w14:paraId="4AD35B78" w14:textId="4C6FFDA7" w:rsidR="00541BE6" w:rsidRDefault="00045932" w:rsidP="00045932">
            <w:r>
              <w:t>Demonstrate escorting an individual on a stairway made up of a minimum of three stairs.</w:t>
            </w:r>
          </w:p>
        </w:tc>
        <w:tc>
          <w:tcPr>
            <w:tcW w:w="7247" w:type="dxa"/>
          </w:tcPr>
          <w:p w14:paraId="2968E1D0" w14:textId="77777777" w:rsidR="00A64042" w:rsidRDefault="00A64042"/>
        </w:tc>
      </w:tr>
      <w:tr w:rsidR="00A64042" w14:paraId="05B40BDE" w14:textId="77777777" w:rsidTr="00187D7F">
        <w:tc>
          <w:tcPr>
            <w:tcW w:w="1021" w:type="dxa"/>
          </w:tcPr>
          <w:p w14:paraId="21EFD23D" w14:textId="31506E0B" w:rsidR="00A64042" w:rsidRDefault="00A64042" w:rsidP="005D710B">
            <w:pPr>
              <w:spacing w:before="60"/>
              <w:jc w:val="center"/>
              <w:rPr>
                <w:b/>
                <w:bCs/>
              </w:rPr>
            </w:pPr>
            <w:r>
              <w:rPr>
                <w:b/>
                <w:bCs/>
              </w:rPr>
              <w:t>5.6</w:t>
            </w:r>
          </w:p>
        </w:tc>
        <w:tc>
          <w:tcPr>
            <w:tcW w:w="2678" w:type="dxa"/>
          </w:tcPr>
          <w:p w14:paraId="08612E27" w14:textId="0B071CA6" w:rsidR="00A64042" w:rsidRDefault="007027D6" w:rsidP="005D710B">
            <w:pPr>
              <w:spacing w:before="60"/>
            </w:pPr>
            <w:r>
              <w:t>Demonstrate how to disengage safely</w:t>
            </w:r>
          </w:p>
        </w:tc>
        <w:tc>
          <w:tcPr>
            <w:tcW w:w="4376" w:type="dxa"/>
          </w:tcPr>
          <w:p w14:paraId="2219712A" w14:textId="45170C09" w:rsidR="00A64042" w:rsidRDefault="00045932" w:rsidP="00FF6D55">
            <w:pPr>
              <w:pStyle w:val="ListParagraph"/>
              <w:numPr>
                <w:ilvl w:val="0"/>
                <w:numId w:val="6"/>
              </w:numPr>
              <w:ind w:left="302" w:hanging="302"/>
            </w:pPr>
            <w:r>
              <w:t>Controlled physical de-escalation i.e. transition to less restrictive holds and complete release*</w:t>
            </w:r>
          </w:p>
          <w:p w14:paraId="357DA79C" w14:textId="77777777" w:rsidR="00045932" w:rsidRDefault="00045932" w:rsidP="00FF6D55">
            <w:pPr>
              <w:pStyle w:val="ListParagraph"/>
              <w:numPr>
                <w:ilvl w:val="0"/>
                <w:numId w:val="6"/>
              </w:numPr>
              <w:ind w:left="302" w:hanging="302"/>
            </w:pPr>
            <w:r>
              <w:t>Continuous positive communication with the person held including explanation of what is happening, reassurance, checking understanding</w:t>
            </w:r>
          </w:p>
          <w:p w14:paraId="70DEA9D0" w14:textId="710572FC" w:rsidR="00045932" w:rsidRDefault="00045932" w:rsidP="00FF6D55">
            <w:pPr>
              <w:pStyle w:val="ListParagraph"/>
              <w:numPr>
                <w:ilvl w:val="0"/>
                <w:numId w:val="6"/>
              </w:numPr>
              <w:ind w:left="302" w:hanging="302"/>
            </w:pPr>
            <w:r>
              <w:t xml:space="preserve">Safe positioning </w:t>
            </w:r>
            <w:r w:rsidR="005324F3">
              <w:t xml:space="preserve">during de-escalation and disengagement </w:t>
            </w:r>
          </w:p>
          <w:p w14:paraId="7919122C" w14:textId="77777777" w:rsidR="00FF6D55" w:rsidRDefault="00FF6D55" w:rsidP="00FF6D55">
            <w:pPr>
              <w:pStyle w:val="ListParagraph"/>
              <w:ind w:left="302"/>
            </w:pPr>
          </w:p>
          <w:p w14:paraId="133451CB" w14:textId="797BEE52" w:rsidR="005324F3" w:rsidRDefault="005324F3" w:rsidP="005324F3">
            <w:r>
              <w:t>*Where there are concerns as to the well-being of the person restrained and in a medical emergency restraint should cease immediately and appropriate action taken.</w:t>
            </w:r>
          </w:p>
        </w:tc>
        <w:tc>
          <w:tcPr>
            <w:tcW w:w="7247" w:type="dxa"/>
          </w:tcPr>
          <w:p w14:paraId="59329CBE" w14:textId="77777777" w:rsidR="00A64042" w:rsidRDefault="00A64042"/>
        </w:tc>
      </w:tr>
      <w:tr w:rsidR="00A64042" w14:paraId="7976163D" w14:textId="77777777" w:rsidTr="00187D7F">
        <w:tc>
          <w:tcPr>
            <w:tcW w:w="1021" w:type="dxa"/>
          </w:tcPr>
          <w:p w14:paraId="0627ED95" w14:textId="189AF347" w:rsidR="00A64042" w:rsidRDefault="00A64042" w:rsidP="005D710B">
            <w:pPr>
              <w:spacing w:before="60"/>
              <w:jc w:val="center"/>
              <w:rPr>
                <w:b/>
                <w:bCs/>
              </w:rPr>
            </w:pPr>
            <w:r>
              <w:rPr>
                <w:b/>
                <w:bCs/>
              </w:rPr>
              <w:t>5.7</w:t>
            </w:r>
          </w:p>
        </w:tc>
        <w:tc>
          <w:tcPr>
            <w:tcW w:w="2678" w:type="dxa"/>
          </w:tcPr>
          <w:p w14:paraId="44D22660" w14:textId="45DC1073" w:rsidR="00A64042" w:rsidRDefault="007027D6" w:rsidP="005D710B">
            <w:pPr>
              <w:spacing w:before="60"/>
            </w:pPr>
            <w:r>
              <w:t>Demonstrate how to manage risk immediately following disengagement</w:t>
            </w:r>
          </w:p>
        </w:tc>
        <w:tc>
          <w:tcPr>
            <w:tcW w:w="4376" w:type="dxa"/>
          </w:tcPr>
          <w:p w14:paraId="682336CF" w14:textId="47752ACD" w:rsidR="00A64042" w:rsidRDefault="00D6115E" w:rsidP="00B03DD6">
            <w:r>
              <w:t>Reduce risks of assault</w:t>
            </w:r>
            <w:r w:rsidR="00412DCB">
              <w:t xml:space="preserve"> to</w:t>
            </w:r>
            <w:r>
              <w:t xml:space="preserve"> staff and bystanders during and immediately </w:t>
            </w:r>
            <w:r w:rsidR="00412DCB">
              <w:t xml:space="preserve">following </w:t>
            </w:r>
            <w:r>
              <w:t>de-escalation and disengagement of restraint through:</w:t>
            </w:r>
          </w:p>
          <w:p w14:paraId="45406CA7" w14:textId="11940C06" w:rsidR="00D6115E" w:rsidRDefault="00D6115E" w:rsidP="00FF6D55">
            <w:pPr>
              <w:pStyle w:val="ListParagraph"/>
              <w:numPr>
                <w:ilvl w:val="0"/>
                <w:numId w:val="7"/>
              </w:numPr>
              <w:ind w:left="302" w:hanging="302"/>
            </w:pPr>
            <w:r>
              <w:t>Creat</w:t>
            </w:r>
            <w:r w:rsidR="00310120">
              <w:t>ing</w:t>
            </w:r>
            <w:r>
              <w:t xml:space="preserve"> space</w:t>
            </w:r>
          </w:p>
          <w:p w14:paraId="632B88C7" w14:textId="54627987" w:rsidR="00D6115E" w:rsidRDefault="00D6115E" w:rsidP="00FF6D55">
            <w:pPr>
              <w:pStyle w:val="ListParagraph"/>
              <w:numPr>
                <w:ilvl w:val="0"/>
                <w:numId w:val="7"/>
              </w:numPr>
              <w:ind w:left="302" w:hanging="302"/>
            </w:pPr>
            <w:r>
              <w:t>Positive communication with colleagues and other people present</w:t>
            </w:r>
          </w:p>
          <w:p w14:paraId="0247940A" w14:textId="77777777" w:rsidR="00D6115E" w:rsidRDefault="00D6115E" w:rsidP="00FF6D55">
            <w:pPr>
              <w:pStyle w:val="ListParagraph"/>
              <w:numPr>
                <w:ilvl w:val="0"/>
                <w:numId w:val="7"/>
              </w:numPr>
              <w:ind w:left="302" w:hanging="302"/>
            </w:pPr>
            <w:r>
              <w:t>Safe handover</w:t>
            </w:r>
            <w:r w:rsidR="00FF6D55">
              <w:t xml:space="preserve"> to others, e.g. the police or ambulance personnel, with a briefing including:</w:t>
            </w:r>
          </w:p>
          <w:p w14:paraId="3DA97F72" w14:textId="77777777" w:rsidR="00FF6D55" w:rsidRDefault="00FF6D55" w:rsidP="00FF6D55">
            <w:pPr>
              <w:pStyle w:val="ListParagraph"/>
              <w:numPr>
                <w:ilvl w:val="0"/>
                <w:numId w:val="8"/>
              </w:numPr>
              <w:ind w:left="586" w:hanging="284"/>
            </w:pPr>
            <w:r>
              <w:lastRenderedPageBreak/>
              <w:t>Risk behaviours presented by the person (to themselves and/or others)</w:t>
            </w:r>
          </w:p>
          <w:p w14:paraId="42857C9C" w14:textId="77777777" w:rsidR="00FF6D55" w:rsidRDefault="00FF6D55" w:rsidP="00FF6D55">
            <w:pPr>
              <w:pStyle w:val="ListParagraph"/>
              <w:numPr>
                <w:ilvl w:val="0"/>
                <w:numId w:val="8"/>
              </w:numPr>
              <w:ind w:left="586" w:hanging="284"/>
            </w:pPr>
            <w:r>
              <w:t>Method of restraint and its duration</w:t>
            </w:r>
          </w:p>
          <w:p w14:paraId="4D170206" w14:textId="57B7B847" w:rsidR="00FF6D55" w:rsidRDefault="00FF6D55" w:rsidP="00FF6D55">
            <w:pPr>
              <w:pStyle w:val="ListParagraph"/>
              <w:numPr>
                <w:ilvl w:val="0"/>
                <w:numId w:val="8"/>
              </w:numPr>
              <w:ind w:left="586" w:hanging="284"/>
            </w:pPr>
            <w:r>
              <w:t>Any concerns you have for their well-being.</w:t>
            </w:r>
          </w:p>
        </w:tc>
        <w:tc>
          <w:tcPr>
            <w:tcW w:w="7247" w:type="dxa"/>
          </w:tcPr>
          <w:p w14:paraId="06B56F28" w14:textId="77777777" w:rsidR="00A64042" w:rsidRDefault="00A64042"/>
        </w:tc>
      </w:tr>
    </w:tbl>
    <w:p w14:paraId="29BB6836" w14:textId="77777777" w:rsidR="00186A7D" w:rsidRPr="00376A0D" w:rsidRDefault="00186A7D" w:rsidP="00186A7D">
      <w:pPr>
        <w:rPr>
          <w:b/>
          <w:bCs/>
          <w:sz w:val="16"/>
          <w:szCs w:val="16"/>
        </w:rPr>
      </w:pPr>
    </w:p>
    <w:p w14:paraId="15999B7D" w14:textId="77777777" w:rsidR="00186A7D" w:rsidRDefault="00186A7D" w:rsidP="00186A7D">
      <w:r w:rsidRPr="00376A0D">
        <w:rPr>
          <w:b/>
          <w:bCs/>
        </w:rPr>
        <w:t>Assessor</w:t>
      </w:r>
      <w:r>
        <w:t xml:space="preserve">: </w:t>
      </w:r>
      <w:r>
        <w:tab/>
        <w:t>Print Name: ___________________________________   Signature: ____________________________________    Date: _____________________________</w:t>
      </w:r>
    </w:p>
    <w:p w14:paraId="40EEC2E8" w14:textId="77777777" w:rsidR="00186A7D" w:rsidRDefault="00186A7D" w:rsidP="00186A7D">
      <w:r w:rsidRPr="00376A0D">
        <w:rPr>
          <w:b/>
          <w:bCs/>
        </w:rPr>
        <w:t>IQA</w:t>
      </w:r>
      <w:r>
        <w:t>:</w:t>
      </w:r>
      <w:r>
        <w:tab/>
        <w:t xml:space="preserve"> </w:t>
      </w:r>
      <w:r>
        <w:tab/>
        <w:t>Print Name: ___________________________________</w:t>
      </w:r>
      <w:r>
        <w:tab/>
        <w:t xml:space="preserve"> Signature: ____________________________________    Date: _____________________________</w:t>
      </w:r>
    </w:p>
    <w:p w14:paraId="6D748266" w14:textId="77777777" w:rsidR="00186A7D" w:rsidRDefault="00186A7D" w:rsidP="00BC554E">
      <w:pPr>
        <w:tabs>
          <w:tab w:val="left" w:pos="6915"/>
        </w:tabs>
      </w:pPr>
    </w:p>
    <w:p w14:paraId="031AC539" w14:textId="350CD361" w:rsidR="00310120" w:rsidRDefault="00310120" w:rsidP="00BC554E">
      <w:pPr>
        <w:tabs>
          <w:tab w:val="left" w:pos="6915"/>
        </w:tabs>
      </w:pPr>
    </w:p>
    <w:p w14:paraId="48160882" w14:textId="77777777" w:rsidR="00310120" w:rsidRDefault="00310120" w:rsidP="00BC554E">
      <w:pPr>
        <w:tabs>
          <w:tab w:val="left" w:pos="6915"/>
        </w:tabs>
      </w:pPr>
    </w:p>
    <w:sectPr w:rsidR="00310120" w:rsidSect="00094FE5">
      <w:pgSz w:w="16838" w:h="11906" w:orient="landscape"/>
      <w:pgMar w:top="284"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E234E" w14:textId="77777777" w:rsidR="00EA7AD7" w:rsidRDefault="00EA7AD7" w:rsidP="00187D7F">
      <w:pPr>
        <w:spacing w:after="0" w:line="240" w:lineRule="auto"/>
      </w:pPr>
      <w:r>
        <w:separator/>
      </w:r>
    </w:p>
  </w:endnote>
  <w:endnote w:type="continuationSeparator" w:id="0">
    <w:p w14:paraId="1E69B0A5" w14:textId="77777777" w:rsidR="00EA7AD7" w:rsidRDefault="00EA7AD7" w:rsidP="0018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74110" w14:textId="77777777" w:rsidR="00EA7AD7" w:rsidRDefault="00EA7AD7" w:rsidP="00187D7F">
      <w:pPr>
        <w:spacing w:after="0" w:line="240" w:lineRule="auto"/>
      </w:pPr>
      <w:r>
        <w:separator/>
      </w:r>
    </w:p>
  </w:footnote>
  <w:footnote w:type="continuationSeparator" w:id="0">
    <w:p w14:paraId="0CC4AFA7" w14:textId="77777777" w:rsidR="00EA7AD7" w:rsidRDefault="00EA7AD7" w:rsidP="00187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0BFD"/>
    <w:multiLevelType w:val="hybridMultilevel"/>
    <w:tmpl w:val="4CEA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74CD0"/>
    <w:multiLevelType w:val="hybridMultilevel"/>
    <w:tmpl w:val="070C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A0A17"/>
    <w:multiLevelType w:val="hybridMultilevel"/>
    <w:tmpl w:val="7834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05CAB"/>
    <w:multiLevelType w:val="hybridMultilevel"/>
    <w:tmpl w:val="D5247276"/>
    <w:lvl w:ilvl="0" w:tplc="94ECA970">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FE7532"/>
    <w:multiLevelType w:val="hybridMultilevel"/>
    <w:tmpl w:val="AC92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623E3"/>
    <w:multiLevelType w:val="hybridMultilevel"/>
    <w:tmpl w:val="F59E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27239"/>
    <w:multiLevelType w:val="hybridMultilevel"/>
    <w:tmpl w:val="9E8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610E06"/>
    <w:multiLevelType w:val="hybridMultilevel"/>
    <w:tmpl w:val="7906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F4"/>
    <w:rsid w:val="00045932"/>
    <w:rsid w:val="00094FE5"/>
    <w:rsid w:val="00125248"/>
    <w:rsid w:val="00186A7D"/>
    <w:rsid w:val="00187D7F"/>
    <w:rsid w:val="00221278"/>
    <w:rsid w:val="002C1B01"/>
    <w:rsid w:val="00310120"/>
    <w:rsid w:val="003A47AC"/>
    <w:rsid w:val="003A4B48"/>
    <w:rsid w:val="00412DCB"/>
    <w:rsid w:val="004C1681"/>
    <w:rsid w:val="005324F3"/>
    <w:rsid w:val="00541BE6"/>
    <w:rsid w:val="005D710B"/>
    <w:rsid w:val="00601903"/>
    <w:rsid w:val="00654D12"/>
    <w:rsid w:val="006C2717"/>
    <w:rsid w:val="007027D6"/>
    <w:rsid w:val="00885C50"/>
    <w:rsid w:val="00897520"/>
    <w:rsid w:val="009369F5"/>
    <w:rsid w:val="00971C08"/>
    <w:rsid w:val="00A64042"/>
    <w:rsid w:val="00B03DD6"/>
    <w:rsid w:val="00B238F4"/>
    <w:rsid w:val="00B851C5"/>
    <w:rsid w:val="00BC554E"/>
    <w:rsid w:val="00CD4D11"/>
    <w:rsid w:val="00D440CB"/>
    <w:rsid w:val="00D6115E"/>
    <w:rsid w:val="00E530CA"/>
    <w:rsid w:val="00E760A2"/>
    <w:rsid w:val="00E9425B"/>
    <w:rsid w:val="00EA7AD7"/>
    <w:rsid w:val="00EB79DD"/>
    <w:rsid w:val="00F76305"/>
    <w:rsid w:val="00FE7FD1"/>
    <w:rsid w:val="00FF6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D79F"/>
  <w15:chartTrackingRefBased/>
  <w15:docId w15:val="{D635651A-703C-4ED9-957E-FB7292AE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8F4"/>
    <w:pPr>
      <w:ind w:left="720"/>
      <w:contextualSpacing/>
    </w:pPr>
  </w:style>
  <w:style w:type="paragraph" w:styleId="Header">
    <w:name w:val="header"/>
    <w:basedOn w:val="Normal"/>
    <w:link w:val="HeaderChar"/>
    <w:uiPriority w:val="99"/>
    <w:unhideWhenUsed/>
    <w:rsid w:val="00187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D7F"/>
  </w:style>
  <w:style w:type="paragraph" w:styleId="Footer">
    <w:name w:val="footer"/>
    <w:basedOn w:val="Normal"/>
    <w:link w:val="FooterChar"/>
    <w:uiPriority w:val="99"/>
    <w:unhideWhenUsed/>
    <w:rsid w:val="00187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Farquhar</dc:creator>
  <cp:keywords/>
  <dc:description/>
  <cp:lastModifiedBy>Ray Allwork</cp:lastModifiedBy>
  <cp:revision>2</cp:revision>
  <dcterms:created xsi:type="dcterms:W3CDTF">2021-03-30T09:34:00Z</dcterms:created>
  <dcterms:modified xsi:type="dcterms:W3CDTF">2021-03-30T09:34:00Z</dcterms:modified>
</cp:coreProperties>
</file>