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13B13" w14:textId="77777777" w:rsidR="004854A1" w:rsidRDefault="004854A1" w:rsidP="00FB2835">
      <w:pPr>
        <w:pStyle w:val="Title"/>
      </w:pPr>
    </w:p>
    <w:p w14:paraId="69041381" w14:textId="77777777" w:rsidR="004854A1" w:rsidRDefault="004854A1" w:rsidP="00FB2835">
      <w:pPr>
        <w:pStyle w:val="Title"/>
      </w:pPr>
    </w:p>
    <w:p w14:paraId="5C6D2044" w14:textId="77777777" w:rsidR="004854A1" w:rsidRDefault="004854A1" w:rsidP="00FB2835">
      <w:pPr>
        <w:pStyle w:val="Title"/>
      </w:pPr>
    </w:p>
    <w:p w14:paraId="617BB9D3" w14:textId="77777777" w:rsidR="00FB2835" w:rsidRDefault="00FB2835" w:rsidP="00FB2835">
      <w:pPr>
        <w:pStyle w:val="Title"/>
        <w:rPr>
          <w:rStyle w:val="SubtitleChar"/>
          <w:b/>
          <w:bCs/>
        </w:rPr>
      </w:pPr>
      <w:r w:rsidRPr="003C2B9D">
        <w:t>Learner Unit Achievement Checklist</w:t>
      </w:r>
      <w:r>
        <w:t xml:space="preserve"> </w:t>
      </w:r>
    </w:p>
    <w:p w14:paraId="6294CDC9" w14:textId="77777777" w:rsidR="00FB2835" w:rsidRPr="003C2B9D" w:rsidRDefault="00FB2835" w:rsidP="00FB2835"/>
    <w:p w14:paraId="01A774B6" w14:textId="77777777" w:rsidR="00FB2835" w:rsidRPr="00391A87" w:rsidRDefault="00FB2835" w:rsidP="00FB2835">
      <w:pPr>
        <w:pStyle w:val="Subtitle"/>
        <w:rPr>
          <w:rFonts w:eastAsia="Aptos"/>
        </w:rPr>
      </w:pPr>
      <w:r w:rsidRPr="00391A87">
        <w:rPr>
          <w:rFonts w:eastAsia="Aptos"/>
        </w:rPr>
        <w:t>BIIAB Level 3 Certificate in Principles of the Creative and Cultural Sector (Live Events)</w:t>
      </w:r>
    </w:p>
    <w:p w14:paraId="103511AF" w14:textId="77777777" w:rsidR="00DF0F29" w:rsidRPr="00391A87" w:rsidRDefault="00DF0F29" w:rsidP="00C3345E">
      <w:pPr>
        <w:pStyle w:val="Subtitle"/>
        <w:rPr>
          <w:rFonts w:eastAsia="Aptos"/>
        </w:rPr>
      </w:pPr>
      <w:r>
        <w:br w:type="page"/>
      </w:r>
    </w:p>
    <w:p w14:paraId="5EF4167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Certificate in Principles of the Creative and Cultural Sector (Live Events)</w:t>
      </w:r>
    </w:p>
    <w:p w14:paraId="550E481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FF0FB7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AEAEA6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12F4EC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EEE0EB9" w14:textId="77777777" w:rsidR="00FB2835" w:rsidRDefault="00FB2835" w:rsidP="0048336A">
      <w:pPr>
        <w:rPr>
          <w:iCs w:val="0"/>
        </w:rPr>
      </w:pPr>
    </w:p>
    <w:p w14:paraId="7DB78E4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D/601/7644 Principles of personal responsibilities and how to develop and evaluate own performance at work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05DAD13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2"/>
        <w:gridCol w:w="3654"/>
        <w:gridCol w:w="1348"/>
        <w:gridCol w:w="1415"/>
        <w:gridCol w:w="2306"/>
      </w:tblGrid>
      <w:tr w:rsidR="007577FA" w:rsidRPr="00561F81" w14:paraId="64B5DCBF" w14:textId="77777777" w:rsidTr="000D5B02">
        <w:tc>
          <w:tcPr>
            <w:tcW w:w="4592" w:type="dxa"/>
          </w:tcPr>
          <w:p w14:paraId="369878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24FF0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FC338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F6147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2092A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50E7268" w14:textId="77777777" w:rsidTr="000D5B02">
        <w:tc>
          <w:tcPr>
            <w:tcW w:w="4592" w:type="dxa"/>
          </w:tcPr>
          <w:p w14:paraId="2FE27F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3A86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points of contracts of employment and their purpose</w:t>
            </w:r>
          </w:p>
          <w:p w14:paraId="7B0398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EE18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main points of legislation affecting employers and employees and their purpose, including anti-discrimination and entitlement legislation</w:t>
            </w:r>
          </w:p>
          <w:p w14:paraId="70241E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ACF56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where to find information on employment rights and responsibilities both internally and externally</w:t>
            </w:r>
          </w:p>
          <w:p w14:paraId="6A50405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C06EF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and functions of representative bodies that support employees</w:t>
            </w:r>
          </w:p>
          <w:p w14:paraId="286CF5A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1818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employer and employee responsibilities for equality and diversity in a business environment</w:t>
            </w:r>
          </w:p>
          <w:p w14:paraId="727B445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FA74E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benefits of making sure equality and diversity procedures are followed in a business environment</w:t>
            </w:r>
          </w:p>
          <w:p w14:paraId="234FCB5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7398C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5C80D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B937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A8540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5FA51EF" w14:textId="77777777" w:rsidTr="000D5B02">
        <w:tc>
          <w:tcPr>
            <w:tcW w:w="4592" w:type="dxa"/>
          </w:tcPr>
          <w:p w14:paraId="0C64C3E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BB34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employer and employee responsibilities for health, safety and security in a business environment</w:t>
            </w:r>
          </w:p>
          <w:p w14:paraId="78CBA1F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1161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following health, safety and security procedures in a business environment</w:t>
            </w:r>
          </w:p>
          <w:p w14:paraId="64BD56F5" w14:textId="77777777" w:rsidR="00DE74E0" w:rsidRDefault="00DE74E0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63252118" w14:textId="77777777" w:rsidR="00DE74E0" w:rsidRDefault="00DE74E0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46233DBA" w14:textId="77777777" w:rsidR="00DE74E0" w:rsidRDefault="00DE74E0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30DA98A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D1E35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AE7ED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E8B62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4596E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353D6BA" w14:textId="77777777" w:rsidTr="000D5B02">
        <w:tc>
          <w:tcPr>
            <w:tcW w:w="4592" w:type="dxa"/>
          </w:tcPr>
          <w:p w14:paraId="6F25E84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4DF82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reasons for planning and prioritising own work</w:t>
            </w:r>
          </w:p>
          <w:p w14:paraId="7636389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26418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of planning and prioritising own work</w:t>
            </w:r>
          </w:p>
          <w:p w14:paraId="6BAC293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B5E8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keeping other people informed about progress</w:t>
            </w:r>
          </w:p>
          <w:p w14:paraId="4BAB98E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1592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methods of dealing with pressure in a business environment</w:t>
            </w:r>
          </w:p>
          <w:p w14:paraId="03B1C8F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67686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C0A9C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E1BF5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19384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F361220" w14:textId="77777777" w:rsidTr="000D5B02">
        <w:tc>
          <w:tcPr>
            <w:tcW w:w="4592" w:type="dxa"/>
          </w:tcPr>
          <w:p w14:paraId="026166E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B6654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continuously evaluating and improving own performance in a business environment</w:t>
            </w:r>
          </w:p>
          <w:p w14:paraId="0957D36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54C3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ways of evaluating and improving own performance in a business environment</w:t>
            </w:r>
          </w:p>
          <w:p w14:paraId="13CB6D8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361A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encouraging and accepting feedback from others</w:t>
            </w:r>
          </w:p>
          <w:p w14:paraId="7C990DC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B20B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different types of career pathways and roles available</w:t>
            </w:r>
          </w:p>
          <w:p w14:paraId="4765364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0E091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2403B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54452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92BC5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C57BE44" w14:textId="77777777" w:rsidTr="000D5B02">
        <w:tc>
          <w:tcPr>
            <w:tcW w:w="4592" w:type="dxa"/>
          </w:tcPr>
          <w:p w14:paraId="686223A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FD8E5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types of problems that may occur with own work</w:t>
            </w:r>
          </w:p>
          <w:p w14:paraId="754A519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28A0E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ways of dealing with problems that may occur with own work</w:t>
            </w:r>
          </w:p>
          <w:p w14:paraId="14B103B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E7BEB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and when to refer problems to relevant colleagues</w:t>
            </w:r>
          </w:p>
          <w:p w14:paraId="068B963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40FB1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921E0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3BF7C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41748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BBFB30F" w14:textId="77777777" w:rsidTr="000D5B02">
        <w:tc>
          <w:tcPr>
            <w:tcW w:w="4592" w:type="dxa"/>
          </w:tcPr>
          <w:p w14:paraId="7D2B24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34531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key stages in the decision- making process</w:t>
            </w:r>
          </w:p>
          <w:p w14:paraId="21638B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E0A74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not exceeding own limits of authority in making decisions</w:t>
            </w:r>
          </w:p>
          <w:p w14:paraId="7F7F2B8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CB501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70F41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F497B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11849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647BF8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8536A05" w14:textId="77777777" w:rsidTr="00391A87">
        <w:tc>
          <w:tcPr>
            <w:tcW w:w="12575" w:type="dxa"/>
          </w:tcPr>
          <w:p w14:paraId="698C277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0D1DB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E8AD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472E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C03D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0E43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33C6F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8643BB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316FE70" w14:textId="77777777" w:rsidR="00736535" w:rsidRDefault="00736535" w:rsidP="0048336A"/>
    <w:p w14:paraId="242BC02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D76FA6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31D4D09" w14:textId="77777777" w:rsidTr="00391A87">
        <w:tc>
          <w:tcPr>
            <w:tcW w:w="12575" w:type="dxa"/>
          </w:tcPr>
          <w:p w14:paraId="1871ED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5BCD9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E6FE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BCAD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5F20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6D10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16639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DF74BA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E8C3CC1" w14:textId="77777777" w:rsidTr="00391A87">
        <w:tc>
          <w:tcPr>
            <w:tcW w:w="12575" w:type="dxa"/>
          </w:tcPr>
          <w:p w14:paraId="36211B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F1C5D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2B5F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FE2A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AA74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3D09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AE47D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4077E7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5038C8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43418A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DA18153" w14:textId="77777777" w:rsidR="00FB2835" w:rsidRPr="0048336A" w:rsidRDefault="00627901" w:rsidP="0048336A">
      <w:r>
        <w:br w:type="page"/>
      </w:r>
    </w:p>
    <w:p w14:paraId="64451BD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Certificate in Principles of the Creative and Cultural Sector (Live Events)</w:t>
      </w:r>
    </w:p>
    <w:p w14:paraId="4A4AF02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7ED216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F28311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3EFCE5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1CBC609" w14:textId="77777777" w:rsidR="00FB2835" w:rsidRDefault="00FB2835" w:rsidP="0048336A">
      <w:pPr>
        <w:rPr>
          <w:iCs w:val="0"/>
        </w:rPr>
      </w:pPr>
    </w:p>
    <w:p w14:paraId="0179065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R/601/7771 Keep up to date with developments in the arts</w:t>
      </w:r>
      <w:r w:rsidRPr="00561F81">
        <w:rPr>
          <w:rFonts w:ascii="Verdana" w:hAnsi="Verdana"/>
          <w:b/>
          <w:bCs/>
        </w:rPr>
        <w:t xml:space="preserve"> </w:t>
      </w:r>
    </w:p>
    <w:p w14:paraId="1AF5CF0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2"/>
        <w:gridCol w:w="3660"/>
        <w:gridCol w:w="1348"/>
        <w:gridCol w:w="1415"/>
        <w:gridCol w:w="2310"/>
      </w:tblGrid>
      <w:tr w:rsidR="007577FA" w:rsidRPr="00561F81" w14:paraId="6C4E17D4" w14:textId="77777777" w:rsidTr="000D5B02">
        <w:tc>
          <w:tcPr>
            <w:tcW w:w="4592" w:type="dxa"/>
          </w:tcPr>
          <w:p w14:paraId="6313A3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38327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99113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DA805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1E514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D8AEDBA" w14:textId="77777777" w:rsidTr="000D5B02">
        <w:tc>
          <w:tcPr>
            <w:tcW w:w="4592" w:type="dxa"/>
          </w:tcPr>
          <w:p w14:paraId="0AF5059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E563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keeping up to date with development in the arts</w:t>
            </w:r>
          </w:p>
          <w:p w14:paraId="1F3759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7764D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types of information that need to be researched</w:t>
            </w:r>
          </w:p>
          <w:p w14:paraId="64653C2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C1F4D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Critically compare different information sources that may be used to obtain information</w:t>
            </w:r>
          </w:p>
          <w:p w14:paraId="1DDAD74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81FD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select the most appropriate and reliable information sources and research methods</w:t>
            </w:r>
          </w:p>
          <w:p w14:paraId="68D5233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3B543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BF356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13F3F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26812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450203D" w14:textId="77777777" w:rsidTr="000D5B02">
        <w:tc>
          <w:tcPr>
            <w:tcW w:w="4592" w:type="dxa"/>
          </w:tcPr>
          <w:p w14:paraId="25CEA53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A585C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who will need to see the outcomes of research</w:t>
            </w:r>
          </w:p>
          <w:p w14:paraId="000ADA4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6375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it is important to systematically analyse information</w:t>
            </w:r>
          </w:p>
          <w:p w14:paraId="719B09E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D8514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methods that can be used to collate and analyse both quantitative and qualitative information</w:t>
            </w:r>
          </w:p>
          <w:p w14:paraId="7CB26FE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7BAE5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formats for reporting information</w:t>
            </w:r>
          </w:p>
          <w:p w14:paraId="77DCD7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3734A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select the most appropriate format for reporting information</w:t>
            </w:r>
          </w:p>
          <w:p w14:paraId="56EB04B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11FCC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BE3C8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C9804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F02AA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8AEC792" w14:textId="77777777" w:rsidTr="000D5B02">
        <w:tc>
          <w:tcPr>
            <w:tcW w:w="4592" w:type="dxa"/>
          </w:tcPr>
          <w:p w14:paraId="60F1906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3EEF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building networks</w:t>
            </w:r>
          </w:p>
          <w:p w14:paraId="3F66BCA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609CE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opportunities to build personal contacts and form networks that provide information, support and resources</w:t>
            </w:r>
          </w:p>
          <w:p w14:paraId="0C7006E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C5ECF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maintaining confidentiality</w:t>
            </w:r>
          </w:p>
          <w:p w14:paraId="041F9A4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6EE05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ways own organisation networks with other organisations and how these could be improved</w:t>
            </w:r>
          </w:p>
          <w:p w14:paraId="77A0A90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980E8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1692A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A9BCA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5BFC3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0F07D1E" w14:textId="77777777" w:rsidTr="000D5B02">
        <w:tc>
          <w:tcPr>
            <w:tcW w:w="4592" w:type="dxa"/>
          </w:tcPr>
          <w:p w14:paraId="642B17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2DFC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Summarise trends and opportunities that affect demand and impact on particular projects</w:t>
            </w:r>
          </w:p>
          <w:p w14:paraId="5331F1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16DA5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Develop and use networks and contacts to gather information and identify opportunities that add value to own organisation in line with organisational guidelines</w:t>
            </w:r>
          </w:p>
          <w:p w14:paraId="0DC2CEF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89A1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Present outcomes of research to own organisation in an appropriate format</w:t>
            </w:r>
          </w:p>
          <w:p w14:paraId="0C10524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930E8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44208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44E98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6406F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4FCC15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67177CA" w14:textId="77777777" w:rsidTr="00391A87">
        <w:tc>
          <w:tcPr>
            <w:tcW w:w="12575" w:type="dxa"/>
          </w:tcPr>
          <w:p w14:paraId="4F92E1F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0F421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C21B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9D50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18CE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B4C3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A9E42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6A3013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A0D42B2" w14:textId="77777777" w:rsidR="00736535" w:rsidRDefault="00736535" w:rsidP="0048336A"/>
    <w:p w14:paraId="09C476F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11596F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5554AF7" w14:textId="77777777" w:rsidTr="00391A87">
        <w:tc>
          <w:tcPr>
            <w:tcW w:w="12575" w:type="dxa"/>
          </w:tcPr>
          <w:p w14:paraId="444D27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EDFBC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4A47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9877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2611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6FBD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CF6D3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49E3B4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F928CBA" w14:textId="77777777" w:rsidTr="00391A87">
        <w:tc>
          <w:tcPr>
            <w:tcW w:w="12575" w:type="dxa"/>
          </w:tcPr>
          <w:p w14:paraId="6429D1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36476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188D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00E4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5709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0623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94C62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48363A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42DA8F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6B7ED1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90E56C7" w14:textId="77777777" w:rsidR="00FB2835" w:rsidRPr="0048336A" w:rsidRDefault="00627901" w:rsidP="0048336A">
      <w:r>
        <w:br w:type="page"/>
      </w:r>
    </w:p>
    <w:p w14:paraId="4623F39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Certificate in Principles of the Creative and Cultural Sector (Live Events)</w:t>
      </w:r>
    </w:p>
    <w:p w14:paraId="6C441BB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BE899C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560D7E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F4702D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24406BD" w14:textId="77777777" w:rsidR="00FB2835" w:rsidRDefault="00FB2835" w:rsidP="0048336A">
      <w:pPr>
        <w:rPr>
          <w:iCs w:val="0"/>
        </w:rPr>
      </w:pPr>
    </w:p>
    <w:p w14:paraId="06C328F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A/601/7652 Principles of project management</w:t>
      </w:r>
      <w:r w:rsidRPr="00561F81">
        <w:rPr>
          <w:rFonts w:ascii="Verdana" w:hAnsi="Verdana"/>
          <w:b/>
          <w:bCs/>
        </w:rPr>
        <w:t xml:space="preserve"> </w:t>
      </w:r>
    </w:p>
    <w:p w14:paraId="0807A7A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0"/>
        <w:gridCol w:w="3661"/>
        <w:gridCol w:w="1348"/>
        <w:gridCol w:w="1415"/>
        <w:gridCol w:w="2311"/>
      </w:tblGrid>
      <w:tr w:rsidR="007577FA" w:rsidRPr="00561F81" w14:paraId="1B6999AD" w14:textId="77777777" w:rsidTr="000D5B02">
        <w:tc>
          <w:tcPr>
            <w:tcW w:w="4592" w:type="dxa"/>
          </w:tcPr>
          <w:p w14:paraId="28B7C8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D9906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296C9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DBCFC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631B1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427111B" w14:textId="77777777" w:rsidTr="000D5B02">
        <w:tc>
          <w:tcPr>
            <w:tcW w:w="4592" w:type="dxa"/>
          </w:tcPr>
          <w:p w14:paraId="3D3948E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ADC11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difference between routine work and taking part in a project</w:t>
            </w:r>
          </w:p>
          <w:p w14:paraId="79D4A78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E2AE3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E58CF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02A5D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44CDF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198FE01" w14:textId="77777777" w:rsidTr="000D5B02">
        <w:tc>
          <w:tcPr>
            <w:tcW w:w="4592" w:type="dxa"/>
          </w:tcPr>
          <w:p w14:paraId="19C8305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F288D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it is important to agree the purpose, scope, timescale, resource requirements, budget, aims and objectives of a project</w:t>
            </w:r>
          </w:p>
          <w:p w14:paraId="06786B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CBC3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identify and plan for project issues and risks in an area of work</w:t>
            </w:r>
          </w:p>
          <w:p w14:paraId="1D5F4454" w14:textId="77777777" w:rsidR="00DE74E0" w:rsidRDefault="00DE74E0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55BA2520" w14:textId="77777777" w:rsidR="00DE74E0" w:rsidRDefault="00DE74E0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2805C88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0EB77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4413A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56F2C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513BF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016497E" w14:textId="77777777" w:rsidTr="000D5B02">
        <w:tc>
          <w:tcPr>
            <w:tcW w:w="4592" w:type="dxa"/>
          </w:tcPr>
          <w:p w14:paraId="4555471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9589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methods that can be used to monitor the progress of a project</w:t>
            </w:r>
          </w:p>
          <w:p w14:paraId="4AB606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1FFD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reporting progress during a project</w:t>
            </w:r>
          </w:p>
          <w:p w14:paraId="1A3E837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45AFE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meeting agreed targets within a project</w:t>
            </w:r>
          </w:p>
          <w:p w14:paraId="6B7A756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3F5EE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CC293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F9E85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F7755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A63F470" w14:textId="77777777" w:rsidTr="000D5B02">
        <w:tc>
          <w:tcPr>
            <w:tcW w:w="4592" w:type="dxa"/>
          </w:tcPr>
          <w:p w14:paraId="420E0E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3D500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evaluating a project</w:t>
            </w:r>
          </w:p>
          <w:p w14:paraId="3B32FC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1EAD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of evaluating a project</w:t>
            </w:r>
          </w:p>
          <w:p w14:paraId="69FE5BC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E14A8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9913F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436FA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C28F5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7A5231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6A21FBA" w14:textId="77777777" w:rsidTr="00391A87">
        <w:tc>
          <w:tcPr>
            <w:tcW w:w="12575" w:type="dxa"/>
          </w:tcPr>
          <w:p w14:paraId="553FD7E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D49F1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C5E4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D546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F9C5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1092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CC1ED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AC870F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4A7E94E" w14:textId="77777777" w:rsidR="00736535" w:rsidRDefault="00736535" w:rsidP="0048336A"/>
    <w:p w14:paraId="38AE1AC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A46C63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A05C99F" w14:textId="77777777" w:rsidTr="00391A87">
        <w:tc>
          <w:tcPr>
            <w:tcW w:w="12575" w:type="dxa"/>
          </w:tcPr>
          <w:p w14:paraId="582E4D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37118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BF19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3197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7F09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A134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553EB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B53D45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15DE8CD" w14:textId="77777777" w:rsidTr="00391A87">
        <w:tc>
          <w:tcPr>
            <w:tcW w:w="12575" w:type="dxa"/>
          </w:tcPr>
          <w:p w14:paraId="4B14DC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A5E47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E0FC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40E4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7F43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3A6C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5AD31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7610DD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AB8AA3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96693C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F3F8362" w14:textId="77777777" w:rsidR="00FB2835" w:rsidRPr="0048336A" w:rsidRDefault="00627901" w:rsidP="0048336A">
      <w:r>
        <w:br w:type="page"/>
      </w:r>
    </w:p>
    <w:p w14:paraId="62A0192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Certificate in Principles of the Creative and Cultural Sector (Live Events)</w:t>
      </w:r>
    </w:p>
    <w:p w14:paraId="32F28D4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E22533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5DEC22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DCAA72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27B9FB2" w14:textId="77777777" w:rsidR="00FB2835" w:rsidRDefault="00FB2835" w:rsidP="0048336A">
      <w:pPr>
        <w:rPr>
          <w:iCs w:val="0"/>
        </w:rPr>
      </w:pPr>
    </w:p>
    <w:p w14:paraId="2BAA346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H/601/7645 Principles of working with and supervising others in a business environment</w:t>
      </w:r>
      <w:r w:rsidRPr="00561F81">
        <w:rPr>
          <w:rFonts w:ascii="Verdana" w:hAnsi="Verdana"/>
          <w:b/>
          <w:bCs/>
        </w:rPr>
        <w:t xml:space="preserve"> </w:t>
      </w:r>
    </w:p>
    <w:p w14:paraId="3BA8100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9"/>
        <w:gridCol w:w="3650"/>
        <w:gridCol w:w="1348"/>
        <w:gridCol w:w="1415"/>
        <w:gridCol w:w="2303"/>
      </w:tblGrid>
      <w:tr w:rsidR="007577FA" w:rsidRPr="00561F81" w14:paraId="35D287AC" w14:textId="77777777" w:rsidTr="000D5B02">
        <w:tc>
          <w:tcPr>
            <w:tcW w:w="4592" w:type="dxa"/>
          </w:tcPr>
          <w:p w14:paraId="397ADA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93019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55FF9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E0509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2565A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4338A63" w14:textId="77777777" w:rsidTr="000D5B02">
        <w:tc>
          <w:tcPr>
            <w:tcW w:w="4592" w:type="dxa"/>
          </w:tcPr>
          <w:p w14:paraId="68ABB39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14929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team working can help to achieve goals and objectives</w:t>
            </w:r>
          </w:p>
          <w:p w14:paraId="1648D8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93E2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sharing work goals and plans when working in a team</w:t>
            </w:r>
          </w:p>
          <w:p w14:paraId="5B661D0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77544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8D3C4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F2025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F5829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F818F02" w14:textId="77777777" w:rsidTr="000D5B02">
        <w:tc>
          <w:tcPr>
            <w:tcW w:w="4592" w:type="dxa"/>
          </w:tcPr>
          <w:p w14:paraId="2850E7C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D7D79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agreeing and setting standards for own work and the work of a team</w:t>
            </w:r>
          </w:p>
          <w:p w14:paraId="6D778F9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CC10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Identify how to allocate work to a team so the best use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is made of strengths and abilities</w:t>
            </w:r>
          </w:p>
          <w:p w14:paraId="158FF91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52EC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treating others with honesty and consideration</w:t>
            </w:r>
          </w:p>
          <w:p w14:paraId="3B3B3C8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A8D2F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57661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97860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A1981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EFF37E2" w14:textId="77777777" w:rsidTr="000D5B02">
        <w:tc>
          <w:tcPr>
            <w:tcW w:w="4592" w:type="dxa"/>
          </w:tcPr>
          <w:p w14:paraId="3858102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6F71A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effective communication with other people in a team</w:t>
            </w:r>
          </w:p>
          <w:p w14:paraId="3F678E8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D289E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Compare different methods of communication within and to teams and when to use them</w:t>
            </w:r>
          </w:p>
          <w:p w14:paraId="620084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EB2E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encouraging contributions from others</w:t>
            </w:r>
          </w:p>
          <w:p w14:paraId="0151DAF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C4961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62612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DA17E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776AE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D75721D" w14:textId="77777777" w:rsidTr="000D5B02">
        <w:tc>
          <w:tcPr>
            <w:tcW w:w="4592" w:type="dxa"/>
          </w:tcPr>
          <w:p w14:paraId="600F9D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25FD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assessing own work and the work of a team</w:t>
            </w:r>
          </w:p>
          <w:p w14:paraId="168253E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DAA9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ways of assessing own work and the work of a team</w:t>
            </w:r>
          </w:p>
          <w:p w14:paraId="7F971E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75E68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giving and receiving constructive feedback</w:t>
            </w:r>
          </w:p>
          <w:p w14:paraId="3D18A63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ADBDD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ways of giving and receiving constructive feedback</w:t>
            </w:r>
          </w:p>
          <w:p w14:paraId="2559830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6038E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17946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49ED9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D0ED7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DA7857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C49063A" w14:textId="77777777" w:rsidTr="00391A87">
        <w:tc>
          <w:tcPr>
            <w:tcW w:w="12575" w:type="dxa"/>
          </w:tcPr>
          <w:p w14:paraId="7EB7481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856A1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866B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D70A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A8AA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9DEE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D5C62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720B19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880D741" w14:textId="77777777" w:rsidR="00736535" w:rsidRDefault="00736535" w:rsidP="0048336A"/>
    <w:p w14:paraId="11CEBFF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3A6468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1AB73E1" w14:textId="77777777" w:rsidTr="00391A87">
        <w:tc>
          <w:tcPr>
            <w:tcW w:w="12575" w:type="dxa"/>
          </w:tcPr>
          <w:p w14:paraId="5CECC2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1E5BC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7819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8365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DBE8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6EAB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B16F6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B0C4B2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730BAC1" w14:textId="77777777" w:rsidTr="00391A87">
        <w:tc>
          <w:tcPr>
            <w:tcW w:w="12575" w:type="dxa"/>
          </w:tcPr>
          <w:p w14:paraId="698943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1EA7C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A54E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AEED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CB16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1BAF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28830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838D42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3797A5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65761F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1559B45" w14:textId="77777777" w:rsidR="00FB2835" w:rsidRPr="0048336A" w:rsidRDefault="00627901" w:rsidP="0048336A">
      <w:r>
        <w:br w:type="page"/>
      </w:r>
    </w:p>
    <w:p w14:paraId="1C32607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Certificate in Principles of the Creative and Cultural Sector (Live Events)</w:t>
      </w:r>
    </w:p>
    <w:p w14:paraId="53AA6F4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C7B87F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A1B65F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823BC2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DF4FA15" w14:textId="77777777" w:rsidR="00FB2835" w:rsidRDefault="00FB2835" w:rsidP="0048336A">
      <w:pPr>
        <w:rPr>
          <w:iCs w:val="0"/>
        </w:rPr>
      </w:pPr>
    </w:p>
    <w:p w14:paraId="5A2AC50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F/601/7653 Principles of budgets in a business environment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35D58FB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3DED4304" w14:textId="77777777" w:rsidTr="000D5B02">
        <w:tc>
          <w:tcPr>
            <w:tcW w:w="4592" w:type="dxa"/>
          </w:tcPr>
          <w:p w14:paraId="5CF7F2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F1511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644F2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E149E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81663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B3130B4" w14:textId="77777777" w:rsidTr="000D5B02">
        <w:tc>
          <w:tcPr>
            <w:tcW w:w="4592" w:type="dxa"/>
          </w:tcPr>
          <w:p w14:paraId="5230BE7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07455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budgets for managing financial resources to meet business requirements</w:t>
            </w:r>
          </w:p>
          <w:p w14:paraId="38FC660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5E347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B28B6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3F305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D1C21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2500349" w14:textId="77777777" w:rsidTr="000D5B02">
        <w:tc>
          <w:tcPr>
            <w:tcW w:w="4592" w:type="dxa"/>
          </w:tcPr>
          <w:p w14:paraId="2926718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DE704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agreeing the format in which a budget will be presented</w:t>
            </w:r>
          </w:p>
          <w:p w14:paraId="6A85657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93AAF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using estimations when developing a budget and ways of doing so</w:t>
            </w:r>
          </w:p>
          <w:p w14:paraId="2E12291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639A8E" w14:textId="77777777" w:rsidR="00DE74E0" w:rsidRDefault="00DE74E0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93B426" w14:textId="77777777" w:rsidR="00DE74E0" w:rsidRDefault="00DE74E0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BFE22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identifying timescales, priorities and financial resources needed when preparing a budget and ways of doing so</w:t>
            </w:r>
          </w:p>
          <w:p w14:paraId="2154AB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3F18E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purpose of negotiating and agreeing a budget</w:t>
            </w:r>
          </w:p>
          <w:p w14:paraId="37AA408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979B4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CFE89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BE662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06F20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C30F7B3" w14:textId="77777777" w:rsidTr="000D5B02">
        <w:tc>
          <w:tcPr>
            <w:tcW w:w="4592" w:type="dxa"/>
          </w:tcPr>
          <w:p w14:paraId="629AEEC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C6E0F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monitoring, controlling and recording income and expenditure</w:t>
            </w:r>
          </w:p>
          <w:p w14:paraId="24B074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7396B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situations in which revisions to the budget and/or plans may be needed</w:t>
            </w:r>
          </w:p>
          <w:p w14:paraId="0D68E5D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C46EF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85C25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225F7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588CD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D9B49A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0B2F87D" w14:textId="77777777" w:rsidTr="00391A87">
        <w:tc>
          <w:tcPr>
            <w:tcW w:w="12575" w:type="dxa"/>
          </w:tcPr>
          <w:p w14:paraId="5966157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C514E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3371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8B63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6AD2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100E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0FFC9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05AA68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CF38F12" w14:textId="77777777" w:rsidR="00736535" w:rsidRDefault="00736535" w:rsidP="0048336A"/>
    <w:p w14:paraId="06C48B2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D1AC99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E67DDBD" w14:textId="77777777" w:rsidTr="00391A87">
        <w:tc>
          <w:tcPr>
            <w:tcW w:w="12575" w:type="dxa"/>
          </w:tcPr>
          <w:p w14:paraId="47B51D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A47B0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4468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7626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A121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7D7C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1110B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3BB959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A71E3DD" w14:textId="77777777" w:rsidTr="00391A87">
        <w:tc>
          <w:tcPr>
            <w:tcW w:w="12575" w:type="dxa"/>
          </w:tcPr>
          <w:p w14:paraId="41B261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35303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C1DD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5DE1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91DC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C1C8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3278A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04B791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E3F741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354A7C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1B4B9C9" w14:textId="77777777" w:rsidR="00FB2835" w:rsidRPr="0048336A" w:rsidRDefault="00627901" w:rsidP="0048336A">
      <w:r>
        <w:br w:type="page"/>
      </w:r>
    </w:p>
    <w:p w14:paraId="2D48149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Certificate in Principles of the Creative and Cultural Sector (Live Events)</w:t>
      </w:r>
    </w:p>
    <w:p w14:paraId="414B6E2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5CE957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1486C9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279BFF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3C5E636" w14:textId="77777777" w:rsidR="00FB2835" w:rsidRDefault="00FB2835" w:rsidP="0048336A">
      <w:pPr>
        <w:rPr>
          <w:iCs w:val="0"/>
        </w:rPr>
      </w:pPr>
    </w:p>
    <w:p w14:paraId="5A1D4EA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D/503/0271 Understand the Creative and Cultural Industry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3160315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94"/>
        <w:gridCol w:w="3629"/>
        <w:gridCol w:w="1348"/>
        <w:gridCol w:w="1415"/>
        <w:gridCol w:w="2289"/>
      </w:tblGrid>
      <w:tr w:rsidR="007577FA" w:rsidRPr="00561F81" w14:paraId="6F540010" w14:textId="77777777" w:rsidTr="000D5B02">
        <w:tc>
          <w:tcPr>
            <w:tcW w:w="4592" w:type="dxa"/>
          </w:tcPr>
          <w:p w14:paraId="5252B9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AB32C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6CDC3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EBEBC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647E6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ABDDBFD" w14:textId="77777777" w:rsidTr="000D5B02">
        <w:tc>
          <w:tcPr>
            <w:tcW w:w="4592" w:type="dxa"/>
          </w:tcPr>
          <w:p w14:paraId="049346A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090F5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cultural factors associated with working in the creative and cultural industry</w:t>
            </w:r>
          </w:p>
          <w:p w14:paraId="739D49D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2614B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economic factors associated with working in the creative and cultural industry</w:t>
            </w:r>
          </w:p>
          <w:p w14:paraId="73F5B4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17B4D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political factors associated with working in the creative and cultural industry</w:t>
            </w:r>
          </w:p>
          <w:p w14:paraId="0C8207C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705A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social factors associated with working in the creative and cultural industry</w:t>
            </w:r>
          </w:p>
          <w:p w14:paraId="064A0DB1" w14:textId="77777777" w:rsidR="00DE74E0" w:rsidRDefault="00DE74E0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385CC11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96943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661FB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7EEDF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20F29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1EDE33B" w14:textId="77777777" w:rsidTr="000D5B02">
        <w:tc>
          <w:tcPr>
            <w:tcW w:w="4592" w:type="dxa"/>
          </w:tcPr>
          <w:p w14:paraId="50AD371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27B1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impact of diversity and equal opportunities issues on the creative and cultural industry</w:t>
            </w:r>
          </w:p>
          <w:p w14:paraId="2DC3A3F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763E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effectiveness of legislation in resolving diversity and equal opportunities issues</w:t>
            </w:r>
          </w:p>
          <w:p w14:paraId="6449AE4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B0204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diversity and equality issues in the creative and cultural industry</w:t>
            </w:r>
          </w:p>
          <w:p w14:paraId="74D323F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318F6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FB693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A52E0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8899A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5DEF236" w14:textId="77777777" w:rsidTr="000D5B02">
        <w:tc>
          <w:tcPr>
            <w:tcW w:w="4592" w:type="dxa"/>
          </w:tcPr>
          <w:p w14:paraId="7E3331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01471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legal issues and constraints affecting the creative and cultural industry</w:t>
            </w:r>
          </w:p>
          <w:p w14:paraId="0510246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524D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ethical issues and constraints affecting the creative and cultural industry</w:t>
            </w:r>
          </w:p>
          <w:p w14:paraId="0B817F6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00AE9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environmental issues and constraints affecting the creative and cultural industry</w:t>
            </w:r>
          </w:p>
          <w:p w14:paraId="1A21C805" w14:textId="77777777" w:rsidR="00DE74E0" w:rsidRDefault="00DE74E0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6F3798F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2F45D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3B10E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A904B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CB990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00FE1B6" w14:textId="77777777" w:rsidTr="000D5B02">
        <w:tc>
          <w:tcPr>
            <w:tcW w:w="4592" w:type="dxa"/>
          </w:tcPr>
          <w:p w14:paraId="04FEE64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D3D6A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different forms of enterprise and entrepreneurship within the creative and cultural industry</w:t>
            </w:r>
          </w:p>
          <w:p w14:paraId="76DDACD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3D73F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role of enterprise and entrepreneurship in contributing to the creative and cultural industry</w:t>
            </w:r>
          </w:p>
          <w:p w14:paraId="1D9701A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52666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D2749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7439E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81C48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C52CE1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D0C8A2D" w14:textId="77777777" w:rsidTr="00391A87">
        <w:tc>
          <w:tcPr>
            <w:tcW w:w="12575" w:type="dxa"/>
          </w:tcPr>
          <w:p w14:paraId="1FBA4E4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95A03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53EC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9AB2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C4B0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AE0D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4C29B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CE9B68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51DA31C" w14:textId="77777777" w:rsidR="00736535" w:rsidRDefault="00736535" w:rsidP="0048336A"/>
    <w:p w14:paraId="6D073CF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9B9C63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3404B5B" w14:textId="77777777" w:rsidTr="00391A87">
        <w:tc>
          <w:tcPr>
            <w:tcW w:w="12575" w:type="dxa"/>
          </w:tcPr>
          <w:p w14:paraId="76F6E0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80262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7A7E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4657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9CEE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6D8F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2DCC0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1F9B27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5008E39" w14:textId="77777777" w:rsidTr="00391A87">
        <w:tc>
          <w:tcPr>
            <w:tcW w:w="12575" w:type="dxa"/>
          </w:tcPr>
          <w:p w14:paraId="3497D0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F352B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C02C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6A4C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FDFD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E424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68131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CB2735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15D200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CA1DDD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8C97220" w14:textId="77777777" w:rsidR="00FB2835" w:rsidRPr="0048336A" w:rsidRDefault="00627901" w:rsidP="0048336A">
      <w:r>
        <w:br w:type="page"/>
      </w:r>
    </w:p>
    <w:p w14:paraId="632C25B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Certificate in Principles of the Creative and Cultural Sector (Live Events)</w:t>
      </w:r>
    </w:p>
    <w:p w14:paraId="2FAFD37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75165D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8BC8D2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47FAC7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1074963" w14:textId="77777777" w:rsidR="00FB2835" w:rsidRDefault="00FB2835" w:rsidP="0048336A">
      <w:pPr>
        <w:rPr>
          <w:iCs w:val="0"/>
        </w:rPr>
      </w:pPr>
    </w:p>
    <w:p w14:paraId="4F9728B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K/601/6321 Understand the role of marketing and advertising in live events and promotion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7502C95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032"/>
        <w:gridCol w:w="3547"/>
        <w:gridCol w:w="1348"/>
        <w:gridCol w:w="1415"/>
        <w:gridCol w:w="2233"/>
      </w:tblGrid>
      <w:tr w:rsidR="007577FA" w:rsidRPr="00561F81" w14:paraId="3AC753AF" w14:textId="77777777" w:rsidTr="000D5B02">
        <w:tc>
          <w:tcPr>
            <w:tcW w:w="4592" w:type="dxa"/>
          </w:tcPr>
          <w:p w14:paraId="06F280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02DC2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69DDA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0D30B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B77B7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314D3AF" w14:textId="77777777" w:rsidTr="000D5B02">
        <w:tc>
          <w:tcPr>
            <w:tcW w:w="4592" w:type="dxa"/>
          </w:tcPr>
          <w:p w14:paraId="0BE244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6EB49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key campaign production processes, including television, press, print, on-line and digital</w:t>
            </w:r>
          </w:p>
          <w:p w14:paraId="6C12ED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23CB4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key topics to be addressed within an advertising proposal</w:t>
            </w:r>
          </w:p>
          <w:p w14:paraId="5139267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86C49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reach, frequency and impact in achieving advertising objectives, and the relative advantages and limitations in these respects of the main advertising media types</w:t>
            </w:r>
          </w:p>
          <w:p w14:paraId="053057E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AA0A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identify potential risks in relation to the achievement of objectives</w:t>
            </w:r>
          </w:p>
          <w:p w14:paraId="585223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1EEA4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consulting with colleagues and other stakeholders during the development of the proposals and how to do this effectively</w:t>
            </w:r>
          </w:p>
          <w:p w14:paraId="570E56B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21C22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develop measures and methods for monitoring and evaluating performance against the advertising strategy</w:t>
            </w:r>
          </w:p>
          <w:p w14:paraId="162184C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EEF3B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AB958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38463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8D94A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166EDB0" w14:textId="77777777" w:rsidTr="000D5B02">
        <w:tc>
          <w:tcPr>
            <w:tcW w:w="4592" w:type="dxa"/>
          </w:tcPr>
          <w:p w14:paraId="71099BB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A6BB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market in which the organisation works, its products/services and two key market developments in the organisation’s sector</w:t>
            </w:r>
          </w:p>
          <w:p w14:paraId="4F6894E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263C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organisation’s advertising objectives and strategy, and their fit within its overall marketing strategy</w:t>
            </w:r>
          </w:p>
          <w:p w14:paraId="27ED37F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88399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organisation’s target customer base (both internal and external) in terms of: &lt;ul&gt;&lt;li&gt;media habits&lt;/li&gt;&lt;li&gt;needs and expectations&lt;/li&gt;&lt;/ul&gt;</w:t>
            </w:r>
          </w:p>
          <w:p w14:paraId="4F157D2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6EA5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at least two actual and potential competitors to the organisation, and describe the key features of their advertising strategies</w:t>
            </w:r>
          </w:p>
          <w:p w14:paraId="5DD0B82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36A6E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regulatory, ethical and code of practice requirements and their impact upon advertising practice in the organisation’s sector</w:t>
            </w:r>
          </w:p>
          <w:p w14:paraId="6AAD14B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D0006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50FA0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38F59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D5FDB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4B94B3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F98CAA7" w14:textId="77777777" w:rsidTr="00391A87">
        <w:tc>
          <w:tcPr>
            <w:tcW w:w="12575" w:type="dxa"/>
          </w:tcPr>
          <w:p w14:paraId="53871B0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124AF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60AD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D9FB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A161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1BAA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5BDAA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3E0513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3A3456E" w14:textId="77777777" w:rsidR="00736535" w:rsidRDefault="00736535" w:rsidP="0048336A"/>
    <w:p w14:paraId="19AB61D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ED5E0A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C8CED71" w14:textId="77777777" w:rsidTr="00391A87">
        <w:tc>
          <w:tcPr>
            <w:tcW w:w="12575" w:type="dxa"/>
          </w:tcPr>
          <w:p w14:paraId="4E1950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C20B8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4830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816C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3E18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2E4A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E524D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6C3472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330640B" w14:textId="77777777" w:rsidTr="00391A87">
        <w:tc>
          <w:tcPr>
            <w:tcW w:w="12575" w:type="dxa"/>
          </w:tcPr>
          <w:p w14:paraId="757DFF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DB3A7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1DB7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26F8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0751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C8FE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CCEB2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96718D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27ACA7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BB63A9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8F22991" w14:textId="77777777" w:rsidR="00FB2835" w:rsidRPr="0048336A" w:rsidRDefault="00FB2835" w:rsidP="0048336A"/>
    <w:sectPr w:rsidR="00FB2835" w:rsidRPr="0048336A" w:rsidSect="00704DAC">
      <w:headerReference w:type="default" r:id="rId7"/>
      <w:footerReference w:type="default" r:id="rId8"/>
      <w:pgSz w:w="16838" w:h="11906" w:orient="landscape" w:code="9"/>
      <w:pgMar w:top="1418" w:right="2835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C9952E" w14:textId="77777777" w:rsidR="00627901" w:rsidRPr="004F30C9" w:rsidRDefault="00627901" w:rsidP="00C03E65">
      <w:r w:rsidRPr="004F30C9">
        <w:separator/>
      </w:r>
    </w:p>
  </w:endnote>
  <w:endnote w:type="continuationSeparator" w:id="0">
    <w:p w14:paraId="13415985" w14:textId="77777777" w:rsidR="00627901" w:rsidRPr="004F30C9" w:rsidRDefault="00627901" w:rsidP="00C03E65">
      <w:r w:rsidRPr="004F30C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EE71C" w14:textId="0E7F0F6E" w:rsidR="00704DAC" w:rsidRDefault="00D5499E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F5A5DBF" wp14:editId="4DF36BE5">
              <wp:simplePos x="0" y="0"/>
              <wp:positionH relativeFrom="page">
                <wp:posOffset>734695</wp:posOffset>
              </wp:positionH>
              <wp:positionV relativeFrom="page">
                <wp:posOffset>6937375</wp:posOffset>
              </wp:positionV>
              <wp:extent cx="1273810" cy="1205865"/>
              <wp:effectExtent l="0" t="0" r="2540" b="0"/>
              <wp:wrapNone/>
              <wp:docPr id="1140636501" name="Block Arc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1273810" cy="1205865"/>
                      </a:xfrm>
                      <a:prstGeom prst="blockArc">
                        <a:avLst/>
                      </a:prstGeom>
                      <a:solidFill>
                        <a:srgbClr val="A848B4"/>
                      </a:solidFill>
                      <a:ln w="19050" cap="flat" cmpd="sng" algn="ctr">
                        <a:solidFill>
                          <a:srgbClr val="A848B4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3906FE7" id="Block Arc 3" o:spid="_x0000_s1026" style="position:absolute;margin-left:57.85pt;margin-top:546.25pt;width:100.3pt;height:94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1273810,1205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" path="m,602933c,269942,285152,,636905,v351753,,636905,269942,636905,602933l972344,602933v,-166495,-150181,-301466,-335439,-301466c451647,301467,301466,436438,301466,602933l,602933xe" fillcolor="#a848b4" strokecolor="#a848b4" strokeweight="1.5pt">
              <v:stroke joinstyle="miter"/>
              <v:path arrowok="t" o:connecttype="custom" o:connectlocs="0,602933;636905,0;1273810,602933;972344,602933;636905,301467;301466,602933;0,602933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8CB43DF" wp14:editId="6551B2E9">
              <wp:simplePos x="0" y="0"/>
              <wp:positionH relativeFrom="page">
                <wp:posOffset>-1339215</wp:posOffset>
              </wp:positionH>
              <wp:positionV relativeFrom="page">
                <wp:posOffset>6163310</wp:posOffset>
              </wp:positionV>
              <wp:extent cx="2588260" cy="2447925"/>
              <wp:effectExtent l="0" t="38100" r="0" b="0"/>
              <wp:wrapNone/>
              <wp:docPr id="2138001942" name="Block Arc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1346578">
                        <a:off x="0" y="0"/>
                        <a:ext cx="2588260" cy="2447925"/>
                      </a:xfrm>
                      <a:prstGeom prst="blockArc">
                        <a:avLst/>
                      </a:prstGeom>
                      <a:solidFill>
                        <a:srgbClr val="F5834B"/>
                      </a:solidFill>
                      <a:ln w="19050" cap="flat" cmpd="sng" algn="ctr">
                        <a:solidFill>
                          <a:srgbClr val="F5834B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BE45BC" id="Block Arc 1" o:spid="_x0000_s1026" style="position:absolute;margin-left:-105.45pt;margin-top:485.3pt;width:203.8pt;height:192.75pt;rotation:1470822fd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588260,2447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" path="m,1223963c,547987,579402,,1294130,v714728,,1294130,547987,1294130,1223963l1976279,1223963v,-337988,-305409,-611981,-682149,-611981c917390,611982,611981,885975,611981,1223963l,1223963xe" fillcolor="#f5834b" strokecolor="#f5834b" strokeweight="1.5pt">
              <v:stroke joinstyle="miter"/>
              <v:path arrowok="t" o:connecttype="custom" o:connectlocs="0,1223963;1294130,0;2588260,1223963;1976279,1223963;1294130,611982;611981,1223963;0,1223963" o:connectangles="0,0,0,0,0,0,0"/>
              <o:lock v:ext="edit" aspectratio="t"/>
              <w10:wrap anchorx="page" anchory="page"/>
            </v:shape>
          </w:pict>
        </mc:Fallback>
      </mc:AlternateContent>
    </w:r>
  </w:p>
  <w:p w14:paraId="0025258C" w14:textId="77777777" w:rsidR="004D5420" w:rsidRDefault="004D54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7D8844" w14:textId="77777777" w:rsidR="00627901" w:rsidRPr="004F30C9" w:rsidRDefault="00627901" w:rsidP="00C03E65">
      <w:r w:rsidRPr="004F30C9">
        <w:separator/>
      </w:r>
    </w:p>
  </w:footnote>
  <w:footnote w:type="continuationSeparator" w:id="0">
    <w:p w14:paraId="6A390D10" w14:textId="77777777" w:rsidR="00627901" w:rsidRPr="004F30C9" w:rsidRDefault="00627901" w:rsidP="00C03E65">
      <w:r w:rsidRPr="004F30C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F8CE7" w14:textId="1CA912A2" w:rsidR="00704DAC" w:rsidRDefault="00D5499E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37802F6" wp14:editId="3B2F324A">
          <wp:simplePos x="0" y="0"/>
          <wp:positionH relativeFrom="column">
            <wp:posOffset>2367280</wp:posOffset>
          </wp:positionH>
          <wp:positionV relativeFrom="page">
            <wp:posOffset>763270</wp:posOffset>
          </wp:positionV>
          <wp:extent cx="2087880" cy="575945"/>
          <wp:effectExtent l="0" t="0" r="0" b="0"/>
          <wp:wrapNone/>
          <wp:docPr id="6" name="Picture 3" descr="A black and grey numb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A black and grey number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7880" cy="575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5E168476" wp14:editId="1E2D48F3">
              <wp:simplePos x="0" y="0"/>
              <wp:positionH relativeFrom="page">
                <wp:posOffset>7545070</wp:posOffset>
              </wp:positionH>
              <wp:positionV relativeFrom="page">
                <wp:posOffset>-554355</wp:posOffset>
              </wp:positionV>
              <wp:extent cx="1497330" cy="1436370"/>
              <wp:effectExtent l="0" t="0" r="0" b="11430"/>
              <wp:wrapNone/>
              <wp:docPr id="1785931958" name="Block Arc 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9621035">
                        <a:off x="0" y="0"/>
                        <a:ext cx="1497330" cy="1436370"/>
                      </a:xfrm>
                      <a:prstGeom prst="blockArc">
                        <a:avLst/>
                      </a:prstGeom>
                      <a:solidFill>
                        <a:srgbClr val="F5834B"/>
                      </a:solidFill>
                      <a:ln w="19050" cap="flat" cmpd="sng" algn="ctr">
                        <a:solidFill>
                          <a:srgbClr val="F5834B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6727F23" id="Block Arc 7" o:spid="_x0000_s1026" style="position:absolute;margin-left:594.1pt;margin-top:-43.65pt;width:117.9pt;height:113.1pt;rotation:10508736fd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1497330,1436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" path="m,718185c,321542,335189,,748665,v413476,,748665,321542,748665,718185l1138238,718185v,-198322,-174418,-359093,-389573,-359093c533510,359092,359092,519863,359092,718185l,718185xe" fillcolor="#f5834b" strokecolor="#f5834b" strokeweight="1.5pt">
              <v:stroke joinstyle="miter"/>
              <v:path arrowok="t" o:connecttype="custom" o:connectlocs="0,718185;748665,0;1497330,718185;1138238,718185;748665,359092;359092,718185;0,718185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20E48EB1" wp14:editId="0C31BB64">
              <wp:simplePos x="0" y="0"/>
              <wp:positionH relativeFrom="page">
                <wp:posOffset>8326755</wp:posOffset>
              </wp:positionH>
              <wp:positionV relativeFrom="page">
                <wp:posOffset>-514985</wp:posOffset>
              </wp:positionV>
              <wp:extent cx="2699385" cy="2552065"/>
              <wp:effectExtent l="0" t="57150" r="0" b="0"/>
              <wp:wrapNone/>
              <wp:docPr id="891086618" name="Block Arc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19060706">
                        <a:off x="0" y="0"/>
                        <a:ext cx="2699385" cy="2552065"/>
                      </a:xfrm>
                      <a:prstGeom prst="blockArc">
                        <a:avLst/>
                      </a:prstGeom>
                      <a:solidFill>
                        <a:srgbClr val="A848B4"/>
                      </a:solidFill>
                      <a:ln w="19050" cap="flat" cmpd="sng" algn="ctr">
                        <a:solidFill>
                          <a:srgbClr val="A848B4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C1934A" id="Block Arc 5" o:spid="_x0000_s1026" style="position:absolute;margin-left:655.65pt;margin-top:-40.55pt;width:212.55pt;height:200.95pt;rotation:-2773586fd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699385,2552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" path="m,1276033c,571299,604278,,1349693,v745415,,1349693,571299,1349693,1276033l2061369,1276033v,-352367,-318628,-638016,-711676,-638016c956645,638017,638017,923666,638017,1276033l,1276033xe" fillcolor="#a848b4" strokecolor="#a848b4" strokeweight="1.5pt">
              <v:stroke joinstyle="miter"/>
              <v:path arrowok="t" o:connecttype="custom" o:connectlocs="0,1276033;1349693,0;2699386,1276033;2061369,1276033;1349693,638017;638017,1276033;0,1276033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7216" behindDoc="1" locked="0" layoutInCell="1" allowOverlap="1" wp14:anchorId="7B42DE62" wp14:editId="755149CB">
          <wp:simplePos x="0" y="0"/>
          <wp:positionH relativeFrom="column">
            <wp:posOffset>-2540</wp:posOffset>
          </wp:positionH>
          <wp:positionV relativeFrom="page">
            <wp:posOffset>763270</wp:posOffset>
          </wp:positionV>
          <wp:extent cx="1943735" cy="575945"/>
          <wp:effectExtent l="0" t="0" r="0" b="0"/>
          <wp:wrapNone/>
          <wp:docPr id="3" name="Picture 10" descr="A black background with blue and purpl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A black background with blue and purpl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735" cy="575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1ED64FE" w14:textId="77777777" w:rsidR="00704DAC" w:rsidRDefault="00704DAC">
    <w:pPr>
      <w:pStyle w:val="Header"/>
    </w:pPr>
  </w:p>
  <w:p w14:paraId="5B482D67" w14:textId="77777777" w:rsidR="00704DAC" w:rsidRDefault="00704DAC">
    <w:pPr>
      <w:pStyle w:val="Header"/>
    </w:pPr>
  </w:p>
  <w:p w14:paraId="7B02AD0B" w14:textId="77777777" w:rsidR="00704DAC" w:rsidRDefault="00704DAC">
    <w:pPr>
      <w:pStyle w:val="Header"/>
    </w:pPr>
  </w:p>
  <w:p w14:paraId="30B57D07" w14:textId="77777777" w:rsidR="00704DAC" w:rsidRPr="004F30C9" w:rsidRDefault="00704DAC">
    <w:pPr>
      <w:pStyle w:val="Header"/>
    </w:pPr>
  </w:p>
  <w:p w14:paraId="3D8A3D1A" w14:textId="77777777" w:rsidR="00704DAC" w:rsidRPr="004F30C9" w:rsidRDefault="00704DAC">
    <w:pPr>
      <w:pStyle w:val="Header"/>
    </w:pPr>
  </w:p>
  <w:p w14:paraId="7B56D3D3" w14:textId="77777777" w:rsidR="00704DAC" w:rsidRDefault="00704DA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B5DB9"/>
    <w:multiLevelType w:val="hybridMultilevel"/>
    <w:tmpl w:val="FD3C6A12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F42E4D"/>
    <w:multiLevelType w:val="hybridMultilevel"/>
    <w:tmpl w:val="F90865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A60BCC"/>
    <w:multiLevelType w:val="hybridMultilevel"/>
    <w:tmpl w:val="89E0FB0E"/>
    <w:lvl w:ilvl="0" w:tplc="F1948252">
      <w:start w:val="1"/>
      <w:numFmt w:val="bullet"/>
      <w:lvlText w:val="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20D25037"/>
    <w:multiLevelType w:val="hybridMultilevel"/>
    <w:tmpl w:val="309EADE6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0579DE"/>
    <w:multiLevelType w:val="multilevel"/>
    <w:tmpl w:val="B984AFCA"/>
    <w:numStyleLink w:val="Arrows"/>
  </w:abstractNum>
  <w:abstractNum w:abstractNumId="5" w15:restartNumberingAfterBreak="0">
    <w:nsid w:val="2165589A"/>
    <w:multiLevelType w:val="hybridMultilevel"/>
    <w:tmpl w:val="ACA816C2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D1514A"/>
    <w:multiLevelType w:val="multilevel"/>
    <w:tmpl w:val="62164726"/>
    <w:lvl w:ilvl="0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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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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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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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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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2BFB785F"/>
    <w:multiLevelType w:val="hybridMultilevel"/>
    <w:tmpl w:val="350445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51662C"/>
    <w:multiLevelType w:val="multilevel"/>
    <w:tmpl w:val="B984AFCA"/>
    <w:numStyleLink w:val="Arrows"/>
  </w:abstractNum>
  <w:abstractNum w:abstractNumId="9" w15:restartNumberingAfterBreak="0">
    <w:nsid w:val="32EA04EF"/>
    <w:multiLevelType w:val="hybridMultilevel"/>
    <w:tmpl w:val="DB9EF262"/>
    <w:lvl w:ilvl="0" w:tplc="F1948252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EE3683"/>
    <w:multiLevelType w:val="multilevel"/>
    <w:tmpl w:val="B984AFCA"/>
    <w:numStyleLink w:val="Arrows"/>
  </w:abstractNum>
  <w:abstractNum w:abstractNumId="11" w15:restartNumberingAfterBreak="0">
    <w:nsid w:val="38A673CE"/>
    <w:multiLevelType w:val="multilevel"/>
    <w:tmpl w:val="B984AFCA"/>
    <w:numStyleLink w:val="Arrows"/>
  </w:abstractNum>
  <w:abstractNum w:abstractNumId="12" w15:restartNumberingAfterBreak="0">
    <w:nsid w:val="393E3B49"/>
    <w:multiLevelType w:val="multilevel"/>
    <w:tmpl w:val="B984AFCA"/>
    <w:numStyleLink w:val="Arrows"/>
  </w:abstractNum>
  <w:abstractNum w:abstractNumId="13" w15:restartNumberingAfterBreak="0">
    <w:nsid w:val="3BD17F80"/>
    <w:multiLevelType w:val="hybridMultilevel"/>
    <w:tmpl w:val="563493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4A2FE0"/>
    <w:multiLevelType w:val="multilevel"/>
    <w:tmpl w:val="B984AFCA"/>
    <w:numStyleLink w:val="Arrows"/>
  </w:abstractNum>
  <w:abstractNum w:abstractNumId="15" w15:restartNumberingAfterBreak="0">
    <w:nsid w:val="4602101B"/>
    <w:multiLevelType w:val="hybridMultilevel"/>
    <w:tmpl w:val="2FE02B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7B1088"/>
    <w:multiLevelType w:val="multilevel"/>
    <w:tmpl w:val="B984AFCA"/>
    <w:lvl w:ilvl="0">
      <w:start w:val="1"/>
      <w:numFmt w:val="bullet"/>
      <w:lvlText w:val=""/>
      <w:lvlJc w:val="left"/>
      <w:pPr>
        <w:ind w:left="720" w:hanging="363"/>
      </w:pPr>
      <w:rPr>
        <w:rFonts w:ascii="Symbol" w:hAnsi="Symbol" w:hint="default"/>
        <w:b/>
        <w:color w:val="A848B4"/>
      </w:rPr>
    </w:lvl>
    <w:lvl w:ilvl="1">
      <w:start w:val="1"/>
      <w:numFmt w:val="bullet"/>
      <w:lvlText w:val=""/>
      <w:lvlJc w:val="left"/>
      <w:pPr>
        <w:ind w:left="1077" w:hanging="363"/>
      </w:pPr>
      <w:rPr>
        <w:rFonts w:ascii="Symbol" w:hAnsi="Symbol" w:hint="default"/>
        <w:b/>
        <w:color w:val="F5834B"/>
      </w:rPr>
    </w:lvl>
    <w:lvl w:ilvl="2">
      <w:start w:val="1"/>
      <w:numFmt w:val="bullet"/>
      <w:lvlText w:val=""/>
      <w:lvlJc w:val="left"/>
      <w:pPr>
        <w:ind w:left="1434" w:hanging="363"/>
      </w:pPr>
      <w:rPr>
        <w:rFonts w:ascii="Symbol" w:hAnsi="Symbol" w:hint="default"/>
        <w:b/>
        <w:color w:val="A848B4"/>
      </w:rPr>
    </w:lvl>
    <w:lvl w:ilvl="3">
      <w:start w:val="1"/>
      <w:numFmt w:val="bullet"/>
      <w:lvlText w:val=""/>
      <w:lvlJc w:val="left"/>
      <w:pPr>
        <w:ind w:left="1791" w:hanging="363"/>
      </w:pPr>
      <w:rPr>
        <w:rFonts w:ascii="Symbol" w:hAnsi="Symbol" w:hint="default"/>
        <w:b/>
        <w:color w:val="F5834B"/>
      </w:rPr>
    </w:lvl>
    <w:lvl w:ilvl="4">
      <w:start w:val="1"/>
      <w:numFmt w:val="bullet"/>
      <w:lvlText w:val=""/>
      <w:lvlJc w:val="left"/>
      <w:pPr>
        <w:ind w:left="2148" w:hanging="363"/>
      </w:pPr>
      <w:rPr>
        <w:rFonts w:ascii="Symbol" w:hAnsi="Symbol" w:hint="default"/>
        <w:b/>
        <w:color w:val="A848B4"/>
      </w:rPr>
    </w:lvl>
    <w:lvl w:ilvl="5">
      <w:start w:val="1"/>
      <w:numFmt w:val="bullet"/>
      <w:lvlText w:val=""/>
      <w:lvlJc w:val="left"/>
      <w:pPr>
        <w:ind w:left="2505" w:hanging="363"/>
      </w:pPr>
      <w:rPr>
        <w:rFonts w:ascii="Symbol" w:hAnsi="Symbol" w:hint="default"/>
        <w:b/>
        <w:color w:val="F5834B"/>
      </w:rPr>
    </w:lvl>
    <w:lvl w:ilvl="6">
      <w:start w:val="1"/>
      <w:numFmt w:val="bullet"/>
      <w:lvlText w:val=""/>
      <w:lvlJc w:val="left"/>
      <w:pPr>
        <w:ind w:left="2862" w:hanging="363"/>
      </w:pPr>
      <w:rPr>
        <w:rFonts w:ascii="Symbol" w:hAnsi="Symbol" w:hint="default"/>
        <w:b/>
        <w:color w:val="A848B4"/>
      </w:rPr>
    </w:lvl>
    <w:lvl w:ilvl="7">
      <w:start w:val="1"/>
      <w:numFmt w:val="bullet"/>
      <w:lvlText w:val=""/>
      <w:lvlJc w:val="left"/>
      <w:pPr>
        <w:ind w:left="3219" w:hanging="363"/>
      </w:pPr>
      <w:rPr>
        <w:rFonts w:ascii="Symbol" w:hAnsi="Symbol" w:hint="default"/>
        <w:b/>
        <w:color w:val="F5834B"/>
      </w:rPr>
    </w:lvl>
    <w:lvl w:ilvl="8">
      <w:start w:val="1"/>
      <w:numFmt w:val="bullet"/>
      <w:lvlText w:val=""/>
      <w:lvlJc w:val="left"/>
      <w:pPr>
        <w:ind w:left="3576" w:hanging="363"/>
      </w:pPr>
      <w:rPr>
        <w:rFonts w:ascii="Symbol" w:hAnsi="Symbol" w:hint="default"/>
        <w:b/>
        <w:color w:val="A848B4"/>
      </w:rPr>
    </w:lvl>
  </w:abstractNum>
  <w:abstractNum w:abstractNumId="17" w15:restartNumberingAfterBreak="0">
    <w:nsid w:val="4EEF73E2"/>
    <w:multiLevelType w:val="hybridMultilevel"/>
    <w:tmpl w:val="C68A42AE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B54F18"/>
    <w:multiLevelType w:val="multilevel"/>
    <w:tmpl w:val="B984AFCA"/>
    <w:numStyleLink w:val="Arrows"/>
  </w:abstractNum>
  <w:abstractNum w:abstractNumId="19" w15:restartNumberingAfterBreak="0">
    <w:nsid w:val="566061EC"/>
    <w:multiLevelType w:val="multilevel"/>
    <w:tmpl w:val="B984AFCA"/>
    <w:numStyleLink w:val="Arrows"/>
  </w:abstractNum>
  <w:abstractNum w:abstractNumId="20" w15:restartNumberingAfterBreak="0">
    <w:nsid w:val="56A42B5D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57F470D1"/>
    <w:multiLevelType w:val="multilevel"/>
    <w:tmpl w:val="B984AFCA"/>
    <w:numStyleLink w:val="Arrows"/>
  </w:abstractNum>
  <w:abstractNum w:abstractNumId="22" w15:restartNumberingAfterBreak="0">
    <w:nsid w:val="586F6802"/>
    <w:multiLevelType w:val="hybridMultilevel"/>
    <w:tmpl w:val="E3A850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91003B"/>
    <w:multiLevelType w:val="hybridMultilevel"/>
    <w:tmpl w:val="F51A71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B111F7"/>
    <w:multiLevelType w:val="hybridMultilevel"/>
    <w:tmpl w:val="C972B1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5858DF"/>
    <w:multiLevelType w:val="multilevel"/>
    <w:tmpl w:val="B984AFCA"/>
    <w:numStyleLink w:val="Arrows"/>
  </w:abstractNum>
  <w:abstractNum w:abstractNumId="26" w15:restartNumberingAfterBreak="0">
    <w:nsid w:val="62813D7B"/>
    <w:multiLevelType w:val="multilevel"/>
    <w:tmpl w:val="B984AFCA"/>
    <w:styleLink w:val="Arrows"/>
    <w:lvl w:ilvl="0">
      <w:start w:val="1"/>
      <w:numFmt w:val="bullet"/>
      <w:lvlText w:val=""/>
      <w:lvlJc w:val="left"/>
      <w:pPr>
        <w:ind w:left="720" w:hanging="363"/>
      </w:pPr>
      <w:rPr>
        <w:rFonts w:ascii="Symbol" w:hAnsi="Symbol" w:hint="default"/>
        <w:b/>
        <w:color w:val="A848B4"/>
      </w:rPr>
    </w:lvl>
    <w:lvl w:ilvl="1">
      <w:start w:val="1"/>
      <w:numFmt w:val="bullet"/>
      <w:lvlText w:val=""/>
      <w:lvlJc w:val="left"/>
      <w:pPr>
        <w:ind w:left="1077" w:hanging="363"/>
      </w:pPr>
      <w:rPr>
        <w:rFonts w:ascii="Symbol" w:hAnsi="Symbol" w:hint="default"/>
        <w:b/>
        <w:color w:val="F5834B"/>
      </w:rPr>
    </w:lvl>
    <w:lvl w:ilvl="2">
      <w:start w:val="1"/>
      <w:numFmt w:val="bullet"/>
      <w:lvlText w:val=""/>
      <w:lvlJc w:val="left"/>
      <w:pPr>
        <w:ind w:left="1434" w:hanging="363"/>
      </w:pPr>
      <w:rPr>
        <w:rFonts w:ascii="Symbol" w:hAnsi="Symbol" w:hint="default"/>
        <w:b/>
        <w:color w:val="A848B4"/>
      </w:rPr>
    </w:lvl>
    <w:lvl w:ilvl="3">
      <w:start w:val="1"/>
      <w:numFmt w:val="bullet"/>
      <w:lvlText w:val=""/>
      <w:lvlJc w:val="left"/>
      <w:pPr>
        <w:ind w:left="1791" w:hanging="363"/>
      </w:pPr>
      <w:rPr>
        <w:rFonts w:ascii="Symbol" w:hAnsi="Symbol" w:hint="default"/>
        <w:b/>
        <w:color w:val="F5834B"/>
      </w:rPr>
    </w:lvl>
    <w:lvl w:ilvl="4">
      <w:start w:val="1"/>
      <w:numFmt w:val="bullet"/>
      <w:lvlText w:val=""/>
      <w:lvlJc w:val="left"/>
      <w:pPr>
        <w:ind w:left="2148" w:hanging="363"/>
      </w:pPr>
      <w:rPr>
        <w:rFonts w:ascii="Symbol" w:hAnsi="Symbol" w:hint="default"/>
        <w:b/>
        <w:color w:val="A848B4"/>
      </w:rPr>
    </w:lvl>
    <w:lvl w:ilvl="5">
      <w:start w:val="1"/>
      <w:numFmt w:val="bullet"/>
      <w:lvlText w:val=""/>
      <w:lvlJc w:val="left"/>
      <w:pPr>
        <w:ind w:left="2505" w:hanging="363"/>
      </w:pPr>
      <w:rPr>
        <w:rFonts w:ascii="Symbol" w:hAnsi="Symbol" w:hint="default"/>
        <w:b/>
        <w:color w:val="F5834B"/>
      </w:rPr>
    </w:lvl>
    <w:lvl w:ilvl="6">
      <w:start w:val="1"/>
      <w:numFmt w:val="bullet"/>
      <w:lvlText w:val=""/>
      <w:lvlJc w:val="left"/>
      <w:pPr>
        <w:ind w:left="2862" w:hanging="363"/>
      </w:pPr>
      <w:rPr>
        <w:rFonts w:ascii="Symbol" w:hAnsi="Symbol" w:hint="default"/>
        <w:b/>
        <w:color w:val="A848B4"/>
      </w:rPr>
    </w:lvl>
    <w:lvl w:ilvl="7">
      <w:start w:val="1"/>
      <w:numFmt w:val="bullet"/>
      <w:lvlText w:val=""/>
      <w:lvlJc w:val="left"/>
      <w:pPr>
        <w:ind w:left="3219" w:hanging="363"/>
      </w:pPr>
      <w:rPr>
        <w:rFonts w:ascii="Symbol" w:hAnsi="Symbol" w:hint="default"/>
        <w:b/>
        <w:color w:val="F5834B"/>
      </w:rPr>
    </w:lvl>
    <w:lvl w:ilvl="8">
      <w:start w:val="1"/>
      <w:numFmt w:val="bullet"/>
      <w:lvlText w:val=""/>
      <w:lvlJc w:val="left"/>
      <w:pPr>
        <w:ind w:left="3576" w:hanging="363"/>
      </w:pPr>
      <w:rPr>
        <w:rFonts w:ascii="Symbol" w:hAnsi="Symbol" w:hint="default"/>
        <w:b/>
        <w:color w:val="A848B4"/>
      </w:rPr>
    </w:lvl>
  </w:abstractNum>
  <w:abstractNum w:abstractNumId="27" w15:restartNumberingAfterBreak="0">
    <w:nsid w:val="64142795"/>
    <w:multiLevelType w:val="multilevel"/>
    <w:tmpl w:val="B984AFCA"/>
    <w:numStyleLink w:val="Arrows"/>
  </w:abstractNum>
  <w:abstractNum w:abstractNumId="28" w15:restartNumberingAfterBreak="0">
    <w:nsid w:val="67CF4CD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690B1DD3"/>
    <w:multiLevelType w:val="multilevel"/>
    <w:tmpl w:val="B984AFCA"/>
    <w:numStyleLink w:val="Arrows"/>
  </w:abstractNum>
  <w:abstractNum w:abstractNumId="30" w15:restartNumberingAfterBreak="0">
    <w:nsid w:val="6D80237B"/>
    <w:multiLevelType w:val="multilevel"/>
    <w:tmpl w:val="B984AFCA"/>
    <w:numStyleLink w:val="Arrows"/>
  </w:abstractNum>
  <w:abstractNum w:abstractNumId="31" w15:restartNumberingAfterBreak="0">
    <w:nsid w:val="701F1E4C"/>
    <w:multiLevelType w:val="multilevel"/>
    <w:tmpl w:val="B984AFCA"/>
    <w:numStyleLink w:val="Arrows"/>
  </w:abstractNum>
  <w:abstractNum w:abstractNumId="32" w15:restartNumberingAfterBreak="0">
    <w:nsid w:val="72060E65"/>
    <w:multiLevelType w:val="multilevel"/>
    <w:tmpl w:val="B984AFCA"/>
    <w:numStyleLink w:val="Arrows"/>
  </w:abstractNum>
  <w:abstractNum w:abstractNumId="33" w15:restartNumberingAfterBreak="0">
    <w:nsid w:val="74E37489"/>
    <w:multiLevelType w:val="multilevel"/>
    <w:tmpl w:val="B984AFCA"/>
    <w:numStyleLink w:val="Arrows"/>
  </w:abstractNum>
  <w:abstractNum w:abstractNumId="34" w15:restartNumberingAfterBreak="0">
    <w:nsid w:val="7E9979FA"/>
    <w:multiLevelType w:val="hybridMultilevel"/>
    <w:tmpl w:val="97AC106E"/>
    <w:lvl w:ilvl="0" w:tplc="F1948252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0511781">
    <w:abstractNumId w:val="1"/>
  </w:num>
  <w:num w:numId="2" w16cid:durableId="259140101">
    <w:abstractNumId w:val="9"/>
  </w:num>
  <w:num w:numId="3" w16cid:durableId="613444782">
    <w:abstractNumId w:val="20"/>
  </w:num>
  <w:num w:numId="4" w16cid:durableId="21513336">
    <w:abstractNumId w:val="6"/>
  </w:num>
  <w:num w:numId="5" w16cid:durableId="1426341974">
    <w:abstractNumId w:val="2"/>
  </w:num>
  <w:num w:numId="6" w16cid:durableId="1472820340">
    <w:abstractNumId w:val="34"/>
  </w:num>
  <w:num w:numId="7" w16cid:durableId="640040750">
    <w:abstractNumId w:val="28"/>
  </w:num>
  <w:num w:numId="8" w16cid:durableId="526648053">
    <w:abstractNumId w:val="26"/>
  </w:num>
  <w:num w:numId="9" w16cid:durableId="2085490660">
    <w:abstractNumId w:val="19"/>
  </w:num>
  <w:num w:numId="10" w16cid:durableId="2075081347">
    <w:abstractNumId w:val="29"/>
  </w:num>
  <w:num w:numId="11" w16cid:durableId="870068820">
    <w:abstractNumId w:val="18"/>
  </w:num>
  <w:num w:numId="12" w16cid:durableId="1957716830">
    <w:abstractNumId w:val="10"/>
  </w:num>
  <w:num w:numId="13" w16cid:durableId="1147743276">
    <w:abstractNumId w:val="32"/>
  </w:num>
  <w:num w:numId="14" w16cid:durableId="977027098">
    <w:abstractNumId w:val="12"/>
  </w:num>
  <w:num w:numId="15" w16cid:durableId="139151351">
    <w:abstractNumId w:val="14"/>
  </w:num>
  <w:num w:numId="16" w16cid:durableId="577592065">
    <w:abstractNumId w:val="21"/>
  </w:num>
  <w:num w:numId="17" w16cid:durableId="827477050">
    <w:abstractNumId w:val="13"/>
  </w:num>
  <w:num w:numId="18" w16cid:durableId="271472993">
    <w:abstractNumId w:val="11"/>
  </w:num>
  <w:num w:numId="19" w16cid:durableId="1741750329">
    <w:abstractNumId w:val="33"/>
  </w:num>
  <w:num w:numId="20" w16cid:durableId="2096440589">
    <w:abstractNumId w:val="5"/>
  </w:num>
  <w:num w:numId="21" w16cid:durableId="637303854">
    <w:abstractNumId w:val="17"/>
  </w:num>
  <w:num w:numId="22" w16cid:durableId="900019385">
    <w:abstractNumId w:val="0"/>
  </w:num>
  <w:num w:numId="23" w16cid:durableId="1082332779">
    <w:abstractNumId w:val="3"/>
  </w:num>
  <w:num w:numId="24" w16cid:durableId="709915625">
    <w:abstractNumId w:val="27"/>
  </w:num>
  <w:num w:numId="25" w16cid:durableId="637031289">
    <w:abstractNumId w:val="24"/>
  </w:num>
  <w:num w:numId="26" w16cid:durableId="444470250">
    <w:abstractNumId w:val="15"/>
  </w:num>
  <w:num w:numId="27" w16cid:durableId="1618683150">
    <w:abstractNumId w:val="16"/>
  </w:num>
  <w:num w:numId="28" w16cid:durableId="376126836">
    <w:abstractNumId w:val="23"/>
  </w:num>
  <w:num w:numId="29" w16cid:durableId="1534343683">
    <w:abstractNumId w:val="7"/>
  </w:num>
  <w:num w:numId="30" w16cid:durableId="1452285353">
    <w:abstractNumId w:val="30"/>
  </w:num>
  <w:num w:numId="31" w16cid:durableId="382021674">
    <w:abstractNumId w:val="4"/>
  </w:num>
  <w:num w:numId="32" w16cid:durableId="941646337">
    <w:abstractNumId w:val="8"/>
  </w:num>
  <w:num w:numId="33" w16cid:durableId="1408502473">
    <w:abstractNumId w:val="25"/>
  </w:num>
  <w:num w:numId="34" w16cid:durableId="407583142">
    <w:abstractNumId w:val="22"/>
  </w:num>
  <w:num w:numId="35" w16cid:durableId="42777589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DAC"/>
    <w:rsid w:val="00000911"/>
    <w:rsid w:val="00033F8C"/>
    <w:rsid w:val="00047C0D"/>
    <w:rsid w:val="000856AF"/>
    <w:rsid w:val="000A4E95"/>
    <w:rsid w:val="000D5B02"/>
    <w:rsid w:val="000E21F5"/>
    <w:rsid w:val="000F5DB3"/>
    <w:rsid w:val="00113E02"/>
    <w:rsid w:val="00136E44"/>
    <w:rsid w:val="00166980"/>
    <w:rsid w:val="00183611"/>
    <w:rsid w:val="001B1326"/>
    <w:rsid w:val="001B2D01"/>
    <w:rsid w:val="001B3C35"/>
    <w:rsid w:val="001F5D1E"/>
    <w:rsid w:val="0020093F"/>
    <w:rsid w:val="002211E3"/>
    <w:rsid w:val="00234DCA"/>
    <w:rsid w:val="0024761A"/>
    <w:rsid w:val="00252C14"/>
    <w:rsid w:val="00274553"/>
    <w:rsid w:val="00290A81"/>
    <w:rsid w:val="002973CE"/>
    <w:rsid w:val="002B0036"/>
    <w:rsid w:val="002C04A8"/>
    <w:rsid w:val="002C2315"/>
    <w:rsid w:val="002D53A6"/>
    <w:rsid w:val="002F3A2C"/>
    <w:rsid w:val="002F60BC"/>
    <w:rsid w:val="0032099C"/>
    <w:rsid w:val="00323472"/>
    <w:rsid w:val="00324991"/>
    <w:rsid w:val="00331F9A"/>
    <w:rsid w:val="00350AB8"/>
    <w:rsid w:val="003522E8"/>
    <w:rsid w:val="003546CD"/>
    <w:rsid w:val="0035581A"/>
    <w:rsid w:val="00360A70"/>
    <w:rsid w:val="003613F9"/>
    <w:rsid w:val="003745D9"/>
    <w:rsid w:val="00391A87"/>
    <w:rsid w:val="0039438E"/>
    <w:rsid w:val="003B0D92"/>
    <w:rsid w:val="003D4137"/>
    <w:rsid w:val="003D4DF7"/>
    <w:rsid w:val="003F137C"/>
    <w:rsid w:val="003F230A"/>
    <w:rsid w:val="003F4728"/>
    <w:rsid w:val="003F49ED"/>
    <w:rsid w:val="00417BFE"/>
    <w:rsid w:val="0044299F"/>
    <w:rsid w:val="004463E4"/>
    <w:rsid w:val="0047711B"/>
    <w:rsid w:val="0048336A"/>
    <w:rsid w:val="004854A1"/>
    <w:rsid w:val="0049183C"/>
    <w:rsid w:val="004A4AE4"/>
    <w:rsid w:val="004A6FB3"/>
    <w:rsid w:val="004C7106"/>
    <w:rsid w:val="004D5420"/>
    <w:rsid w:val="004F30C9"/>
    <w:rsid w:val="004F697B"/>
    <w:rsid w:val="005028A7"/>
    <w:rsid w:val="00505218"/>
    <w:rsid w:val="0051100D"/>
    <w:rsid w:val="00514F75"/>
    <w:rsid w:val="00525E26"/>
    <w:rsid w:val="00526F31"/>
    <w:rsid w:val="00533429"/>
    <w:rsid w:val="00585574"/>
    <w:rsid w:val="005C1B9B"/>
    <w:rsid w:val="005C4C59"/>
    <w:rsid w:val="005D107F"/>
    <w:rsid w:val="005D40E3"/>
    <w:rsid w:val="005D768E"/>
    <w:rsid w:val="005F007D"/>
    <w:rsid w:val="006016AC"/>
    <w:rsid w:val="006144F5"/>
    <w:rsid w:val="00617BBE"/>
    <w:rsid w:val="00621B89"/>
    <w:rsid w:val="00627901"/>
    <w:rsid w:val="00630C68"/>
    <w:rsid w:val="00653A1C"/>
    <w:rsid w:val="0066067C"/>
    <w:rsid w:val="00670210"/>
    <w:rsid w:val="00670C8B"/>
    <w:rsid w:val="00696C2C"/>
    <w:rsid w:val="006B3F3E"/>
    <w:rsid w:val="006C7392"/>
    <w:rsid w:val="006F581D"/>
    <w:rsid w:val="00704DAC"/>
    <w:rsid w:val="00710D2B"/>
    <w:rsid w:val="00710FED"/>
    <w:rsid w:val="00711E48"/>
    <w:rsid w:val="00713DA7"/>
    <w:rsid w:val="00720E5D"/>
    <w:rsid w:val="007247AD"/>
    <w:rsid w:val="007354E4"/>
    <w:rsid w:val="00736535"/>
    <w:rsid w:val="00744FC6"/>
    <w:rsid w:val="007577FA"/>
    <w:rsid w:val="007671CD"/>
    <w:rsid w:val="00772958"/>
    <w:rsid w:val="00775F81"/>
    <w:rsid w:val="007A03E1"/>
    <w:rsid w:val="007B388A"/>
    <w:rsid w:val="007B7EBB"/>
    <w:rsid w:val="007D0C20"/>
    <w:rsid w:val="0082662B"/>
    <w:rsid w:val="00830AEB"/>
    <w:rsid w:val="00853CDE"/>
    <w:rsid w:val="00872D71"/>
    <w:rsid w:val="008742B0"/>
    <w:rsid w:val="008863AC"/>
    <w:rsid w:val="008A00B0"/>
    <w:rsid w:val="008A2BB0"/>
    <w:rsid w:val="008A363F"/>
    <w:rsid w:val="008B2879"/>
    <w:rsid w:val="008B35EA"/>
    <w:rsid w:val="008B578F"/>
    <w:rsid w:val="009031DE"/>
    <w:rsid w:val="0090708E"/>
    <w:rsid w:val="00990794"/>
    <w:rsid w:val="009A47A8"/>
    <w:rsid w:val="009A6373"/>
    <w:rsid w:val="009A7025"/>
    <w:rsid w:val="009B5CA2"/>
    <w:rsid w:val="009C25D9"/>
    <w:rsid w:val="009D2E85"/>
    <w:rsid w:val="009D388C"/>
    <w:rsid w:val="009F071E"/>
    <w:rsid w:val="009F294A"/>
    <w:rsid w:val="00A046AF"/>
    <w:rsid w:val="00A07F92"/>
    <w:rsid w:val="00A32164"/>
    <w:rsid w:val="00A510F8"/>
    <w:rsid w:val="00A54F94"/>
    <w:rsid w:val="00A57229"/>
    <w:rsid w:val="00A6045E"/>
    <w:rsid w:val="00A9302F"/>
    <w:rsid w:val="00AA518A"/>
    <w:rsid w:val="00AE5FA8"/>
    <w:rsid w:val="00AE6E9C"/>
    <w:rsid w:val="00AF53B7"/>
    <w:rsid w:val="00B0552A"/>
    <w:rsid w:val="00B17C43"/>
    <w:rsid w:val="00B47CD8"/>
    <w:rsid w:val="00B565B5"/>
    <w:rsid w:val="00B62618"/>
    <w:rsid w:val="00B65115"/>
    <w:rsid w:val="00B71A1C"/>
    <w:rsid w:val="00B7589B"/>
    <w:rsid w:val="00B75D51"/>
    <w:rsid w:val="00BA2C37"/>
    <w:rsid w:val="00BB28CF"/>
    <w:rsid w:val="00BB3EF4"/>
    <w:rsid w:val="00BD2ECF"/>
    <w:rsid w:val="00BF183D"/>
    <w:rsid w:val="00C03E65"/>
    <w:rsid w:val="00C2309A"/>
    <w:rsid w:val="00C3345E"/>
    <w:rsid w:val="00C557E8"/>
    <w:rsid w:val="00C739CE"/>
    <w:rsid w:val="00C77DA6"/>
    <w:rsid w:val="00D216E4"/>
    <w:rsid w:val="00D223EC"/>
    <w:rsid w:val="00D27D77"/>
    <w:rsid w:val="00D34E1A"/>
    <w:rsid w:val="00D5499E"/>
    <w:rsid w:val="00D62CA2"/>
    <w:rsid w:val="00D67049"/>
    <w:rsid w:val="00D72308"/>
    <w:rsid w:val="00D73898"/>
    <w:rsid w:val="00D83F5D"/>
    <w:rsid w:val="00D849C2"/>
    <w:rsid w:val="00D86F0D"/>
    <w:rsid w:val="00DA22D4"/>
    <w:rsid w:val="00DC3E0F"/>
    <w:rsid w:val="00DD2BD4"/>
    <w:rsid w:val="00DE1D17"/>
    <w:rsid w:val="00DE5D5E"/>
    <w:rsid w:val="00DE6658"/>
    <w:rsid w:val="00DE74E0"/>
    <w:rsid w:val="00DF0F29"/>
    <w:rsid w:val="00E0604A"/>
    <w:rsid w:val="00E2429F"/>
    <w:rsid w:val="00E31E9B"/>
    <w:rsid w:val="00E3428F"/>
    <w:rsid w:val="00E60B03"/>
    <w:rsid w:val="00E66D57"/>
    <w:rsid w:val="00E675F9"/>
    <w:rsid w:val="00E76286"/>
    <w:rsid w:val="00E84558"/>
    <w:rsid w:val="00E94C5B"/>
    <w:rsid w:val="00EA2E4C"/>
    <w:rsid w:val="00EB312D"/>
    <w:rsid w:val="00ED2AFD"/>
    <w:rsid w:val="00EF5FFC"/>
    <w:rsid w:val="00F22749"/>
    <w:rsid w:val="00F52E54"/>
    <w:rsid w:val="00F83F6B"/>
    <w:rsid w:val="00F879A1"/>
    <w:rsid w:val="00F922D4"/>
    <w:rsid w:val="00FA6FB5"/>
    <w:rsid w:val="00FB2835"/>
    <w:rsid w:val="00FD51B4"/>
    <w:rsid w:val="00FE2C63"/>
    <w:rsid w:val="00FE6AC3"/>
    <w:rsid w:val="00FF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A37802"/>
  <w15:docId w15:val="{C01047E3-56D2-463D-9481-742652A16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qFormat="1"/>
  </w:latentStyles>
  <w:style w:type="paragraph" w:default="1" w:styleId="Normal">
    <w:name w:val="Normal"/>
    <w:qFormat/>
    <w:rsid w:val="00FB2835"/>
    <w:rPr>
      <w:rFonts w:ascii="Arial" w:eastAsia="Times New Roman" w:hAnsi="Arial" w:cs="Arial"/>
      <w:iCs/>
      <w:sz w:val="22"/>
    </w:rPr>
  </w:style>
  <w:style w:type="paragraph" w:styleId="Heading1">
    <w:name w:val="heading 1"/>
    <w:basedOn w:val="Normal"/>
    <w:next w:val="Normal"/>
    <w:link w:val="Heading1Char"/>
    <w:qFormat/>
    <w:rsid w:val="008A363F"/>
    <w:pPr>
      <w:keepNext/>
      <w:keepLines/>
      <w:spacing w:before="360" w:after="80"/>
      <w:outlineLvl w:val="0"/>
    </w:pPr>
    <w:rPr>
      <w:rFonts w:cs="Times New Roman"/>
      <w:b/>
      <w:color w:val="043956"/>
      <w:sz w:val="32"/>
      <w:szCs w:val="40"/>
    </w:rPr>
  </w:style>
  <w:style w:type="paragraph" w:styleId="Heading2">
    <w:name w:val="heading 2"/>
    <w:basedOn w:val="Normal"/>
    <w:next w:val="Normal"/>
    <w:link w:val="Heading2Char"/>
    <w:qFormat/>
    <w:rsid w:val="008A363F"/>
    <w:pPr>
      <w:keepNext/>
      <w:keepLines/>
      <w:spacing w:before="160" w:after="80"/>
      <w:outlineLvl w:val="1"/>
    </w:pPr>
    <w:rPr>
      <w:rFonts w:cs="Times New Roman"/>
      <w:b/>
      <w:color w:val="043956"/>
      <w:sz w:val="28"/>
      <w:szCs w:val="32"/>
    </w:rPr>
  </w:style>
  <w:style w:type="paragraph" w:styleId="Heading3">
    <w:name w:val="heading 3"/>
    <w:basedOn w:val="Normal"/>
    <w:next w:val="Normal"/>
    <w:link w:val="Heading3Char"/>
    <w:qFormat/>
    <w:rsid w:val="00FA6FB5"/>
    <w:pPr>
      <w:keepNext/>
      <w:keepLines/>
      <w:spacing w:before="160" w:after="80"/>
      <w:outlineLvl w:val="2"/>
    </w:pPr>
    <w:rPr>
      <w:rFonts w:cs="Times New Roman"/>
      <w:b/>
      <w:color w:val="043956"/>
      <w:sz w:val="24"/>
      <w:szCs w:val="28"/>
    </w:rPr>
  </w:style>
  <w:style w:type="paragraph" w:styleId="Heading4">
    <w:name w:val="heading 4"/>
    <w:basedOn w:val="Normal"/>
    <w:next w:val="Normal"/>
    <w:link w:val="Heading4Char"/>
    <w:qFormat/>
    <w:rsid w:val="000856AF"/>
    <w:pPr>
      <w:keepNext/>
      <w:keepLines/>
      <w:spacing w:before="80" w:after="40"/>
      <w:outlineLvl w:val="3"/>
    </w:pPr>
    <w:rPr>
      <w:rFonts w:cs="Times New Roman"/>
      <w:b/>
      <w:i/>
      <w:iCs w:val="0"/>
      <w:color w:val="043956"/>
    </w:rPr>
  </w:style>
  <w:style w:type="paragraph" w:styleId="Heading5">
    <w:name w:val="heading 5"/>
    <w:basedOn w:val="Normal"/>
    <w:next w:val="Normal"/>
    <w:link w:val="Heading5Char"/>
    <w:qFormat/>
    <w:rsid w:val="00FE2C63"/>
    <w:pPr>
      <w:keepNext/>
      <w:keepLines/>
      <w:spacing w:before="80" w:after="40"/>
      <w:outlineLvl w:val="4"/>
    </w:pPr>
    <w:rPr>
      <w:rFonts w:cs="Times New Roman"/>
      <w:color w:val="000000"/>
    </w:rPr>
  </w:style>
  <w:style w:type="paragraph" w:styleId="Heading6">
    <w:name w:val="heading 6"/>
    <w:basedOn w:val="Normal"/>
    <w:next w:val="Normal"/>
    <w:link w:val="Heading6Char"/>
    <w:qFormat/>
    <w:rsid w:val="00FE2C63"/>
    <w:pPr>
      <w:keepNext/>
      <w:keepLines/>
      <w:spacing w:before="40"/>
      <w:outlineLvl w:val="5"/>
    </w:pPr>
    <w:rPr>
      <w:rFonts w:cs="Times New Roman"/>
      <w:i/>
      <w:iCs w:val="0"/>
      <w:color w:val="595959"/>
    </w:rPr>
  </w:style>
  <w:style w:type="paragraph" w:styleId="Heading7">
    <w:name w:val="heading 7"/>
    <w:basedOn w:val="Normal"/>
    <w:next w:val="Normal"/>
    <w:link w:val="Heading7Char"/>
    <w:qFormat/>
    <w:rsid w:val="00FE2C63"/>
    <w:pPr>
      <w:keepNext/>
      <w:keepLines/>
      <w:spacing w:before="40"/>
      <w:outlineLvl w:val="6"/>
    </w:pPr>
    <w:rPr>
      <w:rFonts w:cs="Times New Roman"/>
      <w:color w:val="595959"/>
    </w:rPr>
  </w:style>
  <w:style w:type="paragraph" w:styleId="Heading8">
    <w:name w:val="heading 8"/>
    <w:basedOn w:val="Normal"/>
    <w:next w:val="Normal"/>
    <w:link w:val="Heading8Char"/>
    <w:qFormat/>
    <w:rsid w:val="00FE2C63"/>
    <w:pPr>
      <w:keepNext/>
      <w:keepLines/>
      <w:outlineLvl w:val="7"/>
    </w:pPr>
    <w:rPr>
      <w:rFonts w:cs="Times New Roman"/>
      <w:i/>
      <w:iCs w:val="0"/>
      <w:color w:val="272727"/>
    </w:rPr>
  </w:style>
  <w:style w:type="paragraph" w:styleId="Heading9">
    <w:name w:val="heading 9"/>
    <w:basedOn w:val="Normal"/>
    <w:next w:val="Normal"/>
    <w:link w:val="Heading9Char"/>
    <w:qFormat/>
    <w:rsid w:val="00FE2C63"/>
    <w:pPr>
      <w:keepNext/>
      <w:keepLines/>
      <w:outlineLvl w:val="8"/>
    </w:pPr>
    <w:rPr>
      <w:rFonts w:cs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8A363F"/>
    <w:rPr>
      <w:rFonts w:ascii="Verdana" w:eastAsia="Times New Roman" w:hAnsi="Verdana" w:cs="Times New Roman"/>
      <w:b/>
      <w:color w:val="043956"/>
      <w:sz w:val="32"/>
      <w:szCs w:val="40"/>
    </w:rPr>
  </w:style>
  <w:style w:type="character" w:customStyle="1" w:styleId="Heading2Char">
    <w:name w:val="Heading 2 Char"/>
    <w:link w:val="Heading2"/>
    <w:rsid w:val="008A363F"/>
    <w:rPr>
      <w:rFonts w:ascii="Verdana" w:eastAsia="Times New Roman" w:hAnsi="Verdana" w:cs="Times New Roman"/>
      <w:b/>
      <w:color w:val="043956"/>
      <w:sz w:val="28"/>
      <w:szCs w:val="32"/>
    </w:rPr>
  </w:style>
  <w:style w:type="character" w:customStyle="1" w:styleId="Heading3Char">
    <w:name w:val="Heading 3 Char"/>
    <w:link w:val="Heading3"/>
    <w:rsid w:val="00FA6FB5"/>
    <w:rPr>
      <w:rFonts w:ascii="Verdana" w:eastAsia="Times New Roman" w:hAnsi="Verdana" w:cs="Times New Roman"/>
      <w:b/>
      <w:color w:val="043956"/>
      <w:szCs w:val="28"/>
    </w:rPr>
  </w:style>
  <w:style w:type="character" w:customStyle="1" w:styleId="Heading4Char">
    <w:name w:val="Heading 4 Char"/>
    <w:link w:val="Heading4"/>
    <w:rsid w:val="000856AF"/>
    <w:rPr>
      <w:rFonts w:ascii="Verdana" w:eastAsia="Times New Roman" w:hAnsi="Verdana" w:cs="Times New Roman"/>
      <w:b/>
      <w:i/>
      <w:iCs/>
      <w:color w:val="043956"/>
      <w:sz w:val="22"/>
    </w:rPr>
  </w:style>
  <w:style w:type="character" w:customStyle="1" w:styleId="Heading5Char">
    <w:name w:val="Heading 5 Char"/>
    <w:link w:val="Heading5"/>
    <w:rsid w:val="00FE2C63"/>
    <w:rPr>
      <w:rFonts w:eastAsia="Times New Roman" w:cs="Times New Roman"/>
      <w:color w:val="000000"/>
    </w:rPr>
  </w:style>
  <w:style w:type="character" w:customStyle="1" w:styleId="Heading6Char">
    <w:name w:val="Heading 6 Char"/>
    <w:link w:val="Heading6"/>
    <w:rsid w:val="00FE2C63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link w:val="Heading7"/>
    <w:rsid w:val="00FE2C63"/>
    <w:rPr>
      <w:rFonts w:eastAsia="Times New Roman" w:cs="Times New Roman"/>
      <w:color w:val="595959"/>
    </w:rPr>
  </w:style>
  <w:style w:type="character" w:customStyle="1" w:styleId="Heading8Char">
    <w:name w:val="Heading 8 Char"/>
    <w:link w:val="Heading8"/>
    <w:rsid w:val="00FE2C63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link w:val="Heading9"/>
    <w:rsid w:val="00FE2C63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qFormat/>
    <w:rsid w:val="005D107F"/>
    <w:pPr>
      <w:spacing w:after="80"/>
      <w:contextualSpacing/>
    </w:pPr>
    <w:rPr>
      <w:rFonts w:cs="Times New Roman"/>
      <w:b/>
      <w:color w:val="043956"/>
      <w:spacing w:val="-10"/>
      <w:kern w:val="28"/>
      <w:sz w:val="56"/>
      <w:szCs w:val="56"/>
    </w:rPr>
  </w:style>
  <w:style w:type="character" w:customStyle="1" w:styleId="TitleChar">
    <w:name w:val="Title Char"/>
    <w:link w:val="Title"/>
    <w:rsid w:val="005D107F"/>
    <w:rPr>
      <w:rFonts w:ascii="Verdana" w:eastAsia="Times New Roman" w:hAnsi="Verdana" w:cs="Times New Roman"/>
      <w:b/>
      <w:color w:val="043956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autoRedefine/>
    <w:qFormat/>
    <w:rsid w:val="00D62CA2"/>
    <w:rPr>
      <w:rFonts w:cs="Times New Roman"/>
      <w:b/>
      <w:color w:val="A848B4"/>
      <w:spacing w:val="15"/>
      <w:sz w:val="40"/>
      <w:szCs w:val="28"/>
    </w:rPr>
  </w:style>
  <w:style w:type="character" w:customStyle="1" w:styleId="SubtitleChar">
    <w:name w:val="Subtitle Char"/>
    <w:link w:val="Subtitle"/>
    <w:rsid w:val="00D62CA2"/>
    <w:rPr>
      <w:rFonts w:ascii="Verdana" w:eastAsia="Times New Roman" w:hAnsi="Verdana" w:cs="Times New Roman"/>
      <w:b/>
      <w:color w:val="A848B4"/>
      <w:spacing w:val="15"/>
      <w:sz w:val="40"/>
      <w:szCs w:val="28"/>
    </w:rPr>
  </w:style>
  <w:style w:type="paragraph" w:styleId="Quote">
    <w:name w:val="Quote"/>
    <w:basedOn w:val="Normal"/>
    <w:next w:val="Normal"/>
    <w:link w:val="QuoteChar"/>
    <w:qFormat/>
    <w:rsid w:val="00113E02"/>
    <w:pPr>
      <w:spacing w:before="200"/>
      <w:ind w:left="862" w:right="862"/>
    </w:pPr>
    <w:rPr>
      <w:i/>
      <w:iCs w:val="0"/>
      <w:color w:val="A848B4"/>
    </w:rPr>
  </w:style>
  <w:style w:type="character" w:customStyle="1" w:styleId="QuoteChar">
    <w:name w:val="Quote Char"/>
    <w:link w:val="Quote"/>
    <w:rsid w:val="00113E02"/>
    <w:rPr>
      <w:rFonts w:ascii="Verdana" w:hAnsi="Verdana"/>
      <w:i/>
      <w:iCs/>
      <w:color w:val="A848B4"/>
      <w:sz w:val="22"/>
    </w:rPr>
  </w:style>
  <w:style w:type="paragraph" w:styleId="ListParagraph">
    <w:name w:val="List Paragraph"/>
    <w:basedOn w:val="Normal"/>
    <w:qFormat/>
    <w:rsid w:val="00FE2C63"/>
    <w:pPr>
      <w:ind w:left="720"/>
      <w:contextualSpacing/>
    </w:pPr>
  </w:style>
  <w:style w:type="character" w:styleId="IntenseEmphasis">
    <w:name w:val="Intense Emphasis"/>
    <w:qFormat/>
    <w:rsid w:val="00FE2C63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qFormat/>
    <w:rsid w:val="00FE2C63"/>
    <w:pPr>
      <w:pBdr>
        <w:top w:val="single" w:sz="4" w:space="10" w:color="000000"/>
        <w:bottom w:val="single" w:sz="4" w:space="10" w:color="000000"/>
      </w:pBdr>
      <w:spacing w:before="360" w:after="360"/>
      <w:ind w:left="864" w:right="864"/>
      <w:jc w:val="center"/>
    </w:pPr>
    <w:rPr>
      <w:i/>
      <w:iCs w:val="0"/>
      <w:color w:val="000000"/>
    </w:rPr>
  </w:style>
  <w:style w:type="character" w:customStyle="1" w:styleId="IntenseQuoteChar">
    <w:name w:val="Intense Quote Char"/>
    <w:link w:val="IntenseQuote"/>
    <w:rsid w:val="00FE2C63"/>
    <w:rPr>
      <w:i/>
      <w:iCs/>
      <w:color w:val="000000"/>
    </w:rPr>
  </w:style>
  <w:style w:type="character" w:styleId="IntenseReference">
    <w:name w:val="Intense Reference"/>
    <w:qFormat/>
    <w:rsid w:val="00FE2C63"/>
    <w:rPr>
      <w:b/>
      <w:bCs/>
      <w:smallCaps/>
      <w:color w:val="000000"/>
      <w:spacing w:val="5"/>
    </w:rPr>
  </w:style>
  <w:style w:type="paragraph" w:styleId="Header">
    <w:name w:val="header"/>
    <w:basedOn w:val="Normal"/>
    <w:link w:val="HeaderChar"/>
    <w:rsid w:val="00C03E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03E65"/>
  </w:style>
  <w:style w:type="paragraph" w:styleId="Footer">
    <w:name w:val="footer"/>
    <w:basedOn w:val="Normal"/>
    <w:link w:val="FooterChar"/>
    <w:rsid w:val="00C03E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03E65"/>
  </w:style>
  <w:style w:type="numbering" w:customStyle="1" w:styleId="Arrows">
    <w:name w:val="Arrows"/>
    <w:rsid w:val="00F52E54"/>
    <w:pPr>
      <w:numPr>
        <w:numId w:val="8"/>
      </w:numPr>
    </w:pPr>
  </w:style>
  <w:style w:type="paragraph" w:styleId="NoSpacing">
    <w:name w:val="No Spacing"/>
    <w:qFormat/>
    <w:rsid w:val="008B35EA"/>
    <w:rPr>
      <w:rFonts w:ascii="Verdana" w:hAnsi="Verdana"/>
      <w:kern w:val="2"/>
      <w:sz w:val="22"/>
      <w:szCs w:val="24"/>
    </w:rPr>
  </w:style>
  <w:style w:type="table" w:styleId="TableGrid">
    <w:name w:val="Table Grid"/>
    <w:basedOn w:val="TableNormal"/>
    <w:rsid w:val="008A36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4">
    <w:name w:val="Grid Table 4 Accent 4"/>
    <w:basedOn w:val="TableNormal"/>
    <w:rsid w:val="008A363F"/>
    <w:tblPr>
      <w:tblStyleRowBandSize w:val="1"/>
      <w:tblStyleColBandSize w:val="1"/>
      <w:tblBorders>
        <w:top w:val="single" w:sz="4" w:space="0" w:color="CB90D2"/>
        <w:left w:val="single" w:sz="4" w:space="0" w:color="CB90D2"/>
        <w:bottom w:val="single" w:sz="4" w:space="0" w:color="CB90D2"/>
        <w:right w:val="single" w:sz="4" w:space="0" w:color="CB90D2"/>
        <w:insideH w:val="single" w:sz="4" w:space="0" w:color="CB90D2"/>
        <w:insideV w:val="single" w:sz="4" w:space="0" w:color="CB90D2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848B4"/>
          <w:left w:val="single" w:sz="4" w:space="0" w:color="A848B4"/>
          <w:bottom w:val="single" w:sz="4" w:space="0" w:color="A848B4"/>
          <w:right w:val="single" w:sz="4" w:space="0" w:color="A848B4"/>
          <w:insideH w:val="nil"/>
          <w:insideV w:val="nil"/>
        </w:tcBorders>
        <w:shd w:val="clear" w:color="auto" w:fill="A848B4"/>
      </w:tcPr>
    </w:tblStylePr>
    <w:tblStylePr w:type="lastRow">
      <w:rPr>
        <w:b/>
        <w:bCs/>
      </w:rPr>
      <w:tblPr/>
      <w:tcPr>
        <w:tcBorders>
          <w:top w:val="double" w:sz="4" w:space="0" w:color="A848B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DAF0"/>
      </w:tcPr>
    </w:tblStylePr>
    <w:tblStylePr w:type="band1Horz">
      <w:tblPr/>
      <w:tcPr>
        <w:shd w:val="clear" w:color="auto" w:fill="EDDAF0"/>
      </w:tcPr>
    </w:tblStylePr>
  </w:style>
  <w:style w:type="table" w:styleId="GridTable1Light-Accent6">
    <w:name w:val="Grid Table 1 Light Accent 6"/>
    <w:basedOn w:val="TableNormal"/>
    <w:rsid w:val="00FA6FB5"/>
    <w:tblPr>
      <w:tblStyleRowBandSize w:val="1"/>
      <w:tblStyleColBandSize w:val="1"/>
      <w:tblBorders>
        <w:top w:val="single" w:sz="4" w:space="0" w:color="DCB5E1"/>
        <w:left w:val="single" w:sz="4" w:space="0" w:color="DCB5E1"/>
        <w:bottom w:val="single" w:sz="4" w:space="0" w:color="DCB5E1"/>
        <w:right w:val="single" w:sz="4" w:space="0" w:color="DCB5E1"/>
        <w:insideH w:val="single" w:sz="4" w:space="0" w:color="DCB5E1"/>
        <w:insideV w:val="single" w:sz="4" w:space="0" w:color="DCB5E1"/>
      </w:tblBorders>
    </w:tblPr>
    <w:tblStylePr w:type="firstRow">
      <w:rPr>
        <w:b/>
        <w:bCs/>
      </w:rPr>
      <w:tblPr/>
      <w:tcPr>
        <w:tcBorders>
          <w:bottom w:val="single" w:sz="12" w:space="0" w:color="CB90D2"/>
        </w:tcBorders>
      </w:tcPr>
    </w:tblStylePr>
    <w:tblStylePr w:type="lastRow">
      <w:rPr>
        <w:b/>
        <w:bCs/>
      </w:rPr>
      <w:tblPr/>
      <w:tcPr>
        <w:tcBorders>
          <w:top w:val="double" w:sz="2" w:space="0" w:color="CB90D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1Light">
    <w:name w:val="List Table 1 Light"/>
    <w:basedOn w:val="TableNormal"/>
    <w:rsid w:val="00FA6FB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4">
    <w:name w:val="List Table 4"/>
    <w:basedOn w:val="TableNormal"/>
    <w:rsid w:val="00FA6FB5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7Colorful-Accent6">
    <w:name w:val="List Table 7 Colorful Accent 6"/>
    <w:basedOn w:val="TableNormal"/>
    <w:rsid w:val="00FA6FB5"/>
    <w:rPr>
      <w:color w:val="7D3686"/>
    </w:rPr>
    <w:tblPr>
      <w:tblStyleRowBandSize w:val="1"/>
      <w:tblStyleColBandSize w:val="1"/>
    </w:tblPr>
    <w:tblStylePr w:type="firstRow">
      <w:rPr>
        <w:rFonts w:ascii="Aptos Display" w:eastAsia="Times New Roman" w:hAnsi="Aptos Display" w:cs="Times New Roman"/>
        <w:i/>
        <w:iCs/>
        <w:sz w:val="26"/>
      </w:rPr>
      <w:tblPr/>
      <w:tcPr>
        <w:tcBorders>
          <w:bottom w:val="single" w:sz="4" w:space="0" w:color="A848B4"/>
        </w:tcBorders>
        <w:shd w:val="clear" w:color="auto" w:fill="FFFFFF"/>
      </w:tcPr>
    </w:tblStylePr>
    <w:tblStylePr w:type="lastRow">
      <w:rPr>
        <w:rFonts w:ascii="Aptos Display" w:eastAsia="Times New Roman" w:hAnsi="Aptos Display" w:cs="Times New Roman"/>
        <w:i/>
        <w:iCs/>
        <w:sz w:val="26"/>
      </w:rPr>
      <w:tblPr/>
      <w:tcPr>
        <w:tcBorders>
          <w:top w:val="single" w:sz="4" w:space="0" w:color="A848B4"/>
        </w:tcBorders>
        <w:shd w:val="clear" w:color="auto" w:fill="FFFFFF"/>
      </w:tcPr>
    </w:tblStylePr>
    <w:tblStylePr w:type="firstCol">
      <w:pPr>
        <w:jc w:val="right"/>
      </w:pPr>
      <w:rPr>
        <w:rFonts w:ascii="Aptos Display" w:eastAsia="Times New Roman" w:hAnsi="Aptos Display" w:cs="Times New Roman"/>
        <w:i/>
        <w:iCs/>
        <w:sz w:val="26"/>
      </w:rPr>
      <w:tblPr/>
      <w:tcPr>
        <w:tcBorders>
          <w:right w:val="single" w:sz="4" w:space="0" w:color="A848B4"/>
        </w:tcBorders>
        <w:shd w:val="clear" w:color="auto" w:fill="FFFFFF"/>
      </w:tcPr>
    </w:tblStylePr>
    <w:tblStylePr w:type="lastCol">
      <w:rPr>
        <w:rFonts w:ascii="Aptos Display" w:eastAsia="Times New Roman" w:hAnsi="Aptos Display" w:cs="Times New Roman"/>
        <w:i/>
        <w:iCs/>
        <w:sz w:val="26"/>
      </w:rPr>
      <w:tblPr/>
      <w:tcPr>
        <w:tcBorders>
          <w:left w:val="single" w:sz="4" w:space="0" w:color="A848B4"/>
        </w:tcBorders>
        <w:shd w:val="clear" w:color="auto" w:fill="FFFFFF"/>
      </w:tcPr>
    </w:tblStylePr>
    <w:tblStylePr w:type="band1Vert">
      <w:tblPr/>
      <w:tcPr>
        <w:shd w:val="clear" w:color="auto" w:fill="EDDAF0"/>
      </w:tcPr>
    </w:tblStylePr>
    <w:tblStylePr w:type="band1Horz">
      <w:tblPr/>
      <w:tcPr>
        <w:shd w:val="clear" w:color="auto" w:fill="EDDAF0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5Dark-Accent6">
    <w:name w:val="List Table 5 Dark Accent 6"/>
    <w:basedOn w:val="TableNormal"/>
    <w:rsid w:val="00FA6FB5"/>
    <w:rPr>
      <w:color w:val="FFFFFF"/>
    </w:rPr>
    <w:tblPr>
      <w:tblStyleRowBandSize w:val="1"/>
      <w:tblStyleColBandSize w:val="1"/>
      <w:tblBorders>
        <w:top w:val="single" w:sz="24" w:space="0" w:color="A848B4"/>
        <w:left w:val="single" w:sz="24" w:space="0" w:color="A848B4"/>
        <w:bottom w:val="single" w:sz="24" w:space="0" w:color="A848B4"/>
        <w:right w:val="single" w:sz="24" w:space="0" w:color="A848B4"/>
      </w:tblBorders>
    </w:tblPr>
    <w:tcPr>
      <w:shd w:val="clear" w:color="auto" w:fill="A848B4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styleId="TOCHeading">
    <w:name w:val="TOC Heading"/>
    <w:basedOn w:val="Heading1"/>
    <w:next w:val="Normal"/>
    <w:qFormat/>
    <w:rsid w:val="00FF47F5"/>
    <w:pPr>
      <w:spacing w:before="240" w:after="0" w:line="259" w:lineRule="auto"/>
      <w:outlineLvl w:val="9"/>
    </w:pPr>
    <w:rPr>
      <w:szCs w:val="32"/>
      <w:lang w:val="en-US"/>
    </w:rPr>
  </w:style>
  <w:style w:type="paragraph" w:styleId="TOC1">
    <w:name w:val="toc 1"/>
    <w:basedOn w:val="Normal"/>
    <w:next w:val="Normal"/>
    <w:autoRedefine/>
    <w:rsid w:val="00526F31"/>
    <w:pPr>
      <w:spacing w:after="100"/>
    </w:pPr>
  </w:style>
  <w:style w:type="paragraph" w:styleId="TOC2">
    <w:name w:val="toc 2"/>
    <w:basedOn w:val="Normal"/>
    <w:next w:val="Normal"/>
    <w:autoRedefine/>
    <w:rsid w:val="00526F31"/>
    <w:pPr>
      <w:spacing w:after="100"/>
      <w:ind w:left="220"/>
    </w:pPr>
  </w:style>
  <w:style w:type="character" w:styleId="Hyperlink">
    <w:name w:val="Hyperlink"/>
    <w:rsid w:val="00526F31"/>
    <w:rPr>
      <w:color w:val="043956"/>
      <w:u w:val="single"/>
    </w:rPr>
  </w:style>
  <w:style w:type="character" w:styleId="PlaceholderText">
    <w:name w:val="Placeholder Text"/>
    <w:rsid w:val="00D86F0D"/>
    <w:rPr>
      <w:color w:val="666666"/>
    </w:rPr>
  </w:style>
  <w:style w:type="table" w:styleId="GridTable4-Accent2">
    <w:name w:val="Grid Table 4 Accent 2"/>
    <w:basedOn w:val="TableNormal"/>
    <w:rsid w:val="005F007D"/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43956"/>
          <w:left w:val="single" w:sz="4" w:space="0" w:color="043956"/>
          <w:bottom w:val="single" w:sz="4" w:space="0" w:color="043956"/>
          <w:right w:val="single" w:sz="4" w:space="0" w:color="043956"/>
          <w:insideH w:val="nil"/>
          <w:insideV w:val="nil"/>
        </w:tcBorders>
        <w:shd w:val="clear" w:color="auto" w:fill="043956"/>
      </w:tcPr>
    </w:tblStylePr>
    <w:tblStylePr w:type="lastRow">
      <w:rPr>
        <w:b/>
        <w:bCs/>
      </w:rPr>
      <w:tblPr/>
      <w:tcPr>
        <w:tcBorders>
          <w:top w:val="double" w:sz="4" w:space="0" w:color="04395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</w:style>
  <w:style w:type="character" w:styleId="UnresolvedMention">
    <w:name w:val="Unresolved Mention"/>
    <w:rsid w:val="005F007D"/>
    <w:rPr>
      <w:color w:val="605E5C"/>
      <w:shd w:val="clear" w:color="auto" w:fill="E1DFDD"/>
    </w:rPr>
  </w:style>
  <w:style w:type="character" w:styleId="FollowedHyperlink">
    <w:name w:val="FollowedHyperlink"/>
    <w:rsid w:val="005F007D"/>
    <w:rPr>
      <w:color w:val="A848B4"/>
      <w:u w:val="single"/>
    </w:rPr>
  </w:style>
  <w:style w:type="paragraph" w:styleId="TOC3">
    <w:name w:val="toc 3"/>
    <w:basedOn w:val="Normal"/>
    <w:next w:val="Normal"/>
    <w:autoRedefine/>
    <w:rsid w:val="00FF47F5"/>
    <w:pPr>
      <w:spacing w:after="100"/>
      <w:ind w:left="440"/>
    </w:pPr>
  </w:style>
  <w:style w:type="paragraph" w:styleId="NormalWeb">
    <w:name w:val="Normal (Web)"/>
    <w:basedOn w:val="Normal"/>
    <w:rsid w:val="00736535"/>
    <w:pPr>
      <w:spacing w:before="100" w:beforeAutospacing="1" w:after="100" w:afterAutospacing="1"/>
    </w:pPr>
    <w:rPr>
      <w:rFonts w:ascii="Times New Roman" w:hAnsi="Times New Roman" w:cs="Times New Roman"/>
      <w:iCs w:val="0"/>
      <w:sz w:val="24"/>
      <w:szCs w:val="24"/>
      <w:lang w:val="en-US"/>
    </w:rPr>
  </w:style>
  <w:style w:type="table" w:styleId="GridTable1Light-Accent2">
    <w:name w:val="Grid Table 1 Light Accent 2"/>
    <w:basedOn w:val="TableNormal"/>
    <w:rsid w:val="00736535"/>
    <w:tblPr>
      <w:tblStyleRowBandSize w:val="1"/>
      <w:tblStyleColBandSize w:val="1"/>
      <w:tblBorders>
        <w:top w:val="single" w:sz="4" w:space="0" w:color="5EC0F7"/>
        <w:left w:val="single" w:sz="4" w:space="0" w:color="5EC0F7"/>
        <w:bottom w:val="single" w:sz="4" w:space="0" w:color="5EC0F7"/>
        <w:right w:val="single" w:sz="4" w:space="0" w:color="5EC0F7"/>
        <w:insideH w:val="single" w:sz="4" w:space="0" w:color="5EC0F7"/>
        <w:insideV w:val="single" w:sz="4" w:space="0" w:color="5EC0F7"/>
      </w:tblBorders>
    </w:tblPr>
    <w:tblStylePr w:type="firstRow">
      <w:rPr>
        <w:b/>
        <w:bCs/>
      </w:rPr>
      <w:tblPr/>
      <w:tcPr>
        <w:tcBorders>
          <w:bottom w:val="single" w:sz="12" w:space="0" w:color="0EA1F3"/>
        </w:tcBorders>
      </w:tcPr>
    </w:tblStylePr>
    <w:tblStylePr w:type="lastRow">
      <w:rPr>
        <w:b/>
        <w:bCs/>
      </w:rPr>
      <w:tblPr/>
      <w:tcPr>
        <w:tcBorders>
          <w:top w:val="double" w:sz="2" w:space="0" w:color="0EA1F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6Colorful-Accent2">
    <w:name w:val="Grid Table 6 Colorful Accent 2"/>
    <w:basedOn w:val="TableNormal"/>
    <w:rsid w:val="00736535"/>
    <w:rPr>
      <w:color w:val="032A40"/>
    </w:rPr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</w:rPr>
      <w:tblPr/>
      <w:tcPr>
        <w:tcBorders>
          <w:bottom w:val="single" w:sz="12" w:space="0" w:color="0EA1F3"/>
        </w:tcBorders>
      </w:tcPr>
    </w:tblStylePr>
    <w:tblStylePr w:type="lastRow">
      <w:rPr>
        <w:b/>
        <w:bCs/>
      </w:rPr>
      <w:tblPr/>
      <w:tcPr>
        <w:tcBorders>
          <w:top w:val="double" w:sz="4" w:space="0" w:color="0EA1F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</w:style>
  <w:style w:type="table" w:styleId="GridTable3-Accent2">
    <w:name w:val="Grid Table 3 Accent 2"/>
    <w:basedOn w:val="TableNormal"/>
    <w:rsid w:val="00736535"/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  <w:tblStylePr w:type="neCell">
      <w:tblPr/>
      <w:tcPr>
        <w:tcBorders>
          <w:bottom w:val="single" w:sz="4" w:space="0" w:color="0EA1F3"/>
        </w:tcBorders>
      </w:tcPr>
    </w:tblStylePr>
    <w:tblStylePr w:type="nwCell">
      <w:tblPr/>
      <w:tcPr>
        <w:tcBorders>
          <w:bottom w:val="single" w:sz="4" w:space="0" w:color="0EA1F3"/>
        </w:tcBorders>
      </w:tcPr>
    </w:tblStylePr>
    <w:tblStylePr w:type="seCell">
      <w:tblPr/>
      <w:tcPr>
        <w:tcBorders>
          <w:top w:val="single" w:sz="4" w:space="0" w:color="0EA1F3"/>
        </w:tcBorders>
      </w:tcPr>
    </w:tblStylePr>
    <w:tblStylePr w:type="swCell">
      <w:tblPr/>
      <w:tcPr>
        <w:tcBorders>
          <w:top w:val="single" w:sz="4" w:space="0" w:color="0EA1F3"/>
        </w:tcBorders>
      </w:tcPr>
    </w:tblStylePr>
  </w:style>
  <w:style w:type="paragraph" w:customStyle="1" w:styleId="mainheading">
    <w:name w:val="main heading"/>
    <w:basedOn w:val="Normal"/>
    <w:rsid w:val="00736535"/>
    <w:pPr>
      <w:spacing w:before="480" w:after="240"/>
    </w:pPr>
    <w:rPr>
      <w:rFonts w:cs="Times New Roman"/>
      <w:b/>
      <w:iCs w:val="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2600</Words>
  <Characters>15735</Characters>
  <Application>Microsoft Office Word</Application>
  <DocSecurity>0</DocSecurity>
  <Lines>1210</Lines>
  <Paragraphs>352</Paragraphs>
  <ScaleCrop>false</ScaleCrop>
  <Company/>
  <LinksUpToDate>false</LinksUpToDate>
  <CharactersWithSpaces>17983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Ahnaf Azad</dc:creator>
  <cp:keywords/>
  <dc:description/>
  <cp:lastModifiedBy>Melanie Sergeant</cp:lastModifiedBy>
  <cp:revision>2</cp:revision>
  <dcterms:created xsi:type="dcterms:W3CDTF">2026-09-03T09:36:00Z</dcterms:created>
  <dcterms:modified xsi:type="dcterms:W3CDTF">2026-09-03T09:36:00Z</dcterms:modified>
</cp:coreProperties>
</file>